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710A2" w14:textId="77777777" w:rsidR="008353DB" w:rsidRDefault="00E8713E">
      <w:pPr>
        <w:wordWrap w:val="0"/>
        <w:spacing w:before="80" w:line="320" w:lineRule="atLeast"/>
        <w:jc w:val="center"/>
        <w:textAlignment w:val="baseline"/>
        <w:rPr>
          <w:sz w:val="32"/>
        </w:rPr>
      </w:pPr>
      <w:r>
        <w:rPr>
          <w:rFonts w:ascii="黑体" w:eastAsia="黑体" w:hAnsi="黑体" w:cs="黑体" w:hint="eastAsia"/>
          <w:b/>
          <w:bCs/>
          <w:color w:val="000000"/>
          <w:sz w:val="32"/>
        </w:rPr>
        <w:t>第</w:t>
      </w:r>
      <w:r>
        <w:rPr>
          <w:rFonts w:ascii="黑体" w:eastAsia="黑体" w:hAnsi="黑体" w:cs="黑体" w:hint="eastAsia"/>
          <w:b/>
          <w:bCs/>
          <w:color w:val="000000"/>
          <w:sz w:val="32"/>
        </w:rPr>
        <w:t>2</w:t>
      </w:r>
      <w:r>
        <w:rPr>
          <w:rFonts w:ascii="黑体" w:eastAsia="黑体" w:hAnsi="黑体" w:cs="黑体" w:hint="eastAsia"/>
          <w:b/>
          <w:bCs/>
          <w:color w:val="000000"/>
          <w:sz w:val="32"/>
        </w:rPr>
        <w:t>章</w:t>
      </w:r>
      <w:r>
        <w:rPr>
          <w:rFonts w:ascii="黑体" w:eastAsia="黑体" w:hAnsi="黑体" w:cs="黑体" w:hint="eastAsia"/>
          <w:b/>
          <w:bCs/>
          <w:color w:val="000000"/>
          <w:sz w:val="32"/>
        </w:rPr>
        <w:t xml:space="preserve"> </w:t>
      </w:r>
      <w:r>
        <w:rPr>
          <w:rFonts w:ascii="黑体" w:eastAsia="黑体" w:hAnsi="黑体" w:cs="黑体" w:hint="eastAsia"/>
          <w:b/>
          <w:bCs/>
          <w:color w:val="000000"/>
          <w:sz w:val="32"/>
        </w:rPr>
        <w:t>物质的微观结构</w:t>
      </w:r>
    </w:p>
    <w:p w14:paraId="1405D3C5" w14:textId="77777777" w:rsidR="008353DB" w:rsidRDefault="00E8713E">
      <w:pPr>
        <w:wordWrap w:val="0"/>
        <w:spacing w:before="200" w:line="440" w:lineRule="atLeast"/>
        <w:textAlignment w:val="baseline"/>
        <w:rPr>
          <w:rFonts w:ascii="宋体" w:eastAsia="宋体" w:hAnsi="宋体" w:cs="宋体"/>
          <w:b/>
          <w:bCs/>
          <w:sz w:val="28"/>
          <w:szCs w:val="28"/>
        </w:rPr>
      </w:pPr>
      <w:r>
        <w:rPr>
          <w:rFonts w:ascii="宋体" w:eastAsia="宋体" w:hAnsi="宋体" w:cs="宋体" w:hint="eastAsia"/>
          <w:b/>
          <w:bCs/>
          <w:color w:val="000000"/>
          <w:sz w:val="28"/>
          <w:szCs w:val="28"/>
        </w:rPr>
        <w:t>第</w:t>
      </w:r>
      <w:r>
        <w:rPr>
          <w:rFonts w:ascii="宋体" w:eastAsia="宋体" w:hAnsi="宋体" w:cs="宋体" w:hint="eastAsia"/>
          <w:b/>
          <w:bCs/>
          <w:color w:val="000000"/>
          <w:sz w:val="28"/>
          <w:szCs w:val="28"/>
        </w:rPr>
        <w:t xml:space="preserve"> 1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走进微观世界</w:t>
      </w:r>
    </w:p>
    <w:p w14:paraId="3E99F9E5" w14:textId="77777777" w:rsidR="008353DB" w:rsidRDefault="00E8713E">
      <w:pPr>
        <w:wordWrap w:val="0"/>
        <w:spacing w:line="320" w:lineRule="atLeast"/>
        <w:ind w:left="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感受分子的存在</w:t>
      </w:r>
    </w:p>
    <w:p w14:paraId="34148B0D" w14:textId="77777777" w:rsidR="008353DB" w:rsidRDefault="00E8713E">
      <w:pPr>
        <w:wordWrap w:val="0"/>
        <w:spacing w:before="140"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分子是构成物质的一种</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填“微观”或“宏观”</w:t>
      </w:r>
      <w:r>
        <w:rPr>
          <w:rFonts w:ascii="宋体" w:eastAsia="宋体" w:hAnsi="宋体" w:cs="宋体" w:hint="eastAsia"/>
          <w:color w:val="000000"/>
          <w:sz w:val="24"/>
          <w:szCs w:val="24"/>
        </w:rPr>
        <w:t>)</w:t>
      </w:r>
      <w:r>
        <w:rPr>
          <w:rFonts w:ascii="宋体" w:eastAsia="宋体" w:hAnsi="宋体" w:cs="宋体" w:hint="eastAsia"/>
          <w:color w:val="000000"/>
          <w:sz w:val="24"/>
          <w:szCs w:val="24"/>
        </w:rPr>
        <w:t>粒子。水、氧气等多种物质都是由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w:t>
      </w:r>
    </w:p>
    <w:p w14:paraId="132748CB" w14:textId="77777777" w:rsidR="008353DB" w:rsidRDefault="00E8713E">
      <w:pPr>
        <w:wordWrap w:val="0"/>
        <w:spacing w:before="100" w:line="320" w:lineRule="atLeast"/>
        <w:ind w:left="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分子的基本性质</w:t>
      </w:r>
    </w:p>
    <w:p w14:paraId="652049C4" w14:textId="77777777" w:rsidR="008353DB" w:rsidRDefault="00E8713E">
      <w:pPr>
        <w:wordWrap w:val="0"/>
        <w:spacing w:before="140"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分子的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通常都很小。</w:t>
      </w:r>
    </w:p>
    <w:p w14:paraId="22BAE2FC" w14:textId="77777777" w:rsidR="008353DB" w:rsidRDefault="00E8713E">
      <w:pPr>
        <w:wordWrap w:val="0"/>
        <w:spacing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分子之间有</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，改变</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或</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能改变分子间空隙的大小。</w:t>
      </w:r>
    </w:p>
    <w:p w14:paraId="76A29DE8"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扩散现象表明构成物质的分子都在不停地做</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。分子的运动快慢跟</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有关。</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越高，分子无规则运动越剧烈</w:t>
      </w:r>
      <w:bookmarkStart w:id="0" w:name="_GoBack"/>
      <w:bookmarkEnd w:id="0"/>
      <w:r>
        <w:rPr>
          <w:rFonts w:ascii="宋体" w:eastAsia="宋体" w:hAnsi="宋体" w:cs="宋体" w:hint="eastAsia"/>
          <w:color w:val="000000"/>
          <w:sz w:val="24"/>
          <w:szCs w:val="24"/>
        </w:rPr>
        <w:t>。我们把分子永不停息的无规则运动叫</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5790CE9B" w14:textId="77777777" w:rsidR="008353DB" w:rsidRDefault="00E8713E">
      <w:pPr>
        <w:wordWrap w:val="0"/>
        <w:spacing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分子之间存在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，使得液体和固体的分子不会分散开，也很难被压缩。</w:t>
      </w:r>
    </w:p>
    <w:p w14:paraId="6952FDED" w14:textId="77777777" w:rsidR="008353DB" w:rsidRDefault="00E8713E">
      <w:pPr>
        <w:wordWrap w:val="0"/>
        <w:spacing w:before="180" w:line="440" w:lineRule="atLeast"/>
        <w:jc w:val="left"/>
        <w:textAlignment w:val="baseline"/>
        <w:rPr>
          <w:rFonts w:ascii="宋体" w:eastAsia="宋体" w:hAnsi="宋体" w:cs="宋体"/>
          <w:b/>
          <w:bCs/>
          <w:sz w:val="28"/>
          <w:szCs w:val="28"/>
        </w:rPr>
      </w:pPr>
      <w:r>
        <w:rPr>
          <w:rFonts w:ascii="宋体" w:eastAsia="宋体" w:hAnsi="宋体" w:cs="宋体" w:hint="eastAsia"/>
          <w:b/>
          <w:bCs/>
          <w:color w:val="000000"/>
          <w:sz w:val="28"/>
          <w:szCs w:val="28"/>
        </w:rPr>
        <w:t>第</w:t>
      </w:r>
      <w:r>
        <w:rPr>
          <w:rFonts w:ascii="宋体" w:eastAsia="宋体" w:hAnsi="宋体" w:cs="宋体" w:hint="eastAsia"/>
          <w:b/>
          <w:bCs/>
          <w:color w:val="000000"/>
          <w:sz w:val="28"/>
          <w:szCs w:val="28"/>
        </w:rPr>
        <w:t xml:space="preserve"> 2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建构分子模型</w:t>
      </w:r>
    </w:p>
    <w:p w14:paraId="2FE46356" w14:textId="77777777" w:rsidR="008353DB" w:rsidRDefault="00E8713E">
      <w:pPr>
        <w:wordWrap w:val="0"/>
        <w:spacing w:before="120" w:line="320" w:lineRule="atLeast"/>
        <w:ind w:left="40"/>
        <w:textAlignment w:val="baseline"/>
        <w:rPr>
          <w:rFonts w:ascii="宋体" w:eastAsia="宋体" w:hAnsi="宋体" w:cs="宋体"/>
          <w:b/>
          <w:bCs/>
          <w:color w:val="000000"/>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模型与符号</w:t>
      </w:r>
    </w:p>
    <w:p w14:paraId="67C3A5D8" w14:textId="77777777" w:rsidR="008353DB" w:rsidRDefault="00E8713E">
      <w:pPr>
        <w:wordWrap w:val="0"/>
        <w:spacing w:before="120" w:line="320" w:lineRule="atLeast"/>
        <w:ind w:left="40"/>
        <w:textAlignment w:val="baseline"/>
        <w:rPr>
          <w:rFonts w:ascii="宋体" w:eastAsia="宋体" w:hAnsi="宋体" w:cs="宋体"/>
          <w:sz w:val="24"/>
          <w:szCs w:val="24"/>
        </w:rPr>
      </w:pP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常常可以帮助人们认识和理解一些不能直接观察到的事物或复杂的现象；用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能简单明了地表示事物，还能避免由于事物外形不同和表达的文字语言不同而引起的混乱。</w:t>
      </w:r>
    </w:p>
    <w:p w14:paraId="57BE33DF" w14:textId="77777777" w:rsidR="008353DB" w:rsidRDefault="00E8713E">
      <w:pPr>
        <w:wordWrap w:val="0"/>
        <w:spacing w:before="120" w:line="320" w:lineRule="atLeast"/>
        <w:ind w:left="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分子模型</w:t>
      </w:r>
    </w:p>
    <w:p w14:paraId="36D8DB23"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物质通常是由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构成的，如水由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构成，但也有些物质是由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直接构成的，如铅笔芯内的石墨由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w:t>
      </w:r>
    </w:p>
    <w:p w14:paraId="385BA17C"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分子是由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构成的。构成分子的原子可以是同种原子，也可以是不同种原子。</w:t>
      </w:r>
    </w:p>
    <w:p w14:paraId="2E4EEEBC" w14:textId="77777777" w:rsidR="008353DB" w:rsidRDefault="00E8713E">
      <w:pPr>
        <w:wordWrap w:val="0"/>
        <w:spacing w:before="140" w:line="320" w:lineRule="atLeast"/>
        <w:ind w:left="40"/>
        <w:textAlignment w:val="baseline"/>
        <w:rPr>
          <w:rFonts w:ascii="宋体" w:eastAsia="宋体" w:hAnsi="宋体" w:cs="宋体"/>
          <w:sz w:val="24"/>
          <w:szCs w:val="24"/>
        </w:rPr>
      </w:pPr>
      <w:r>
        <w:rPr>
          <w:rFonts w:ascii="宋体" w:eastAsia="宋体" w:hAnsi="宋体" w:cs="宋体" w:hint="eastAsia"/>
          <w:b/>
          <w:bCs/>
          <w:color w:val="000000"/>
          <w:sz w:val="24"/>
          <w:szCs w:val="24"/>
        </w:rPr>
        <w:t>知识点三</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水的电解</w:t>
      </w:r>
    </w:p>
    <w:p w14:paraId="25297039" w14:textId="77777777" w:rsidR="008353DB" w:rsidRDefault="00E8713E">
      <w:pPr>
        <w:wordWrap w:val="0"/>
        <w:spacing w:before="100"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活动：在水</w:t>
      </w:r>
      <w:proofErr w:type="gramStart"/>
      <w:r>
        <w:rPr>
          <w:rFonts w:ascii="宋体" w:eastAsia="宋体" w:hAnsi="宋体" w:cs="宋体" w:hint="eastAsia"/>
          <w:color w:val="000000"/>
          <w:sz w:val="24"/>
          <w:szCs w:val="24"/>
        </w:rPr>
        <w:t>电解器</w:t>
      </w:r>
      <w:proofErr w:type="gramEnd"/>
      <w:r>
        <w:rPr>
          <w:rFonts w:ascii="宋体" w:eastAsia="宋体" w:hAnsi="宋体" w:cs="宋体" w:hint="eastAsia"/>
          <w:color w:val="000000"/>
          <w:sz w:val="24"/>
          <w:szCs w:val="24"/>
        </w:rPr>
        <w:t>的玻璃管里注满水，接通直流电源。</w:t>
      </w:r>
    </w:p>
    <w:p w14:paraId="41C310F3" w14:textId="77777777" w:rsidR="008353DB" w:rsidRDefault="00E8713E">
      <w:pPr>
        <w:wordWrap w:val="0"/>
        <w:spacing w:line="320" w:lineRule="atLeast"/>
        <w:ind w:right="6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仔细观察：水的颜色、状态为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，两个电极上出现了</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，两支玻璃管内液面</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，与负极、正极相连的两玻璃管内产生的气体体积之比约为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736E16BC" w14:textId="77777777" w:rsidR="008353DB" w:rsidRDefault="00E8713E">
      <w:pPr>
        <w:wordWrap w:val="0"/>
        <w:spacing w:line="320" w:lineRule="atLeast"/>
        <w:ind w:right="2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用点燃的火柴接近液面下降较多的玻璃管尖嘴，慢慢打开活塞，观察到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；用带火星的木条接近液面下降较少的玻璃管尖嘴，慢慢打开活塞，观察到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616B300B" w14:textId="77777777" w:rsidR="008353DB" w:rsidRDefault="00E8713E">
      <w:pPr>
        <w:wordWrap w:val="0"/>
        <w:spacing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结论：该实验</w:t>
      </w:r>
      <w:proofErr w:type="gramStart"/>
      <w:r>
        <w:rPr>
          <w:rFonts w:ascii="宋体" w:eastAsia="宋体" w:hAnsi="宋体" w:cs="宋体" w:hint="eastAsia"/>
          <w:color w:val="000000"/>
          <w:sz w:val="24"/>
          <w:szCs w:val="24"/>
        </w:rPr>
        <w:t>说明水</w:t>
      </w:r>
      <w:proofErr w:type="gramEnd"/>
      <w:r>
        <w:rPr>
          <w:rFonts w:ascii="宋体" w:eastAsia="宋体" w:hAnsi="宋体" w:cs="宋体" w:hint="eastAsia"/>
          <w:color w:val="000000"/>
          <w:sz w:val="24"/>
          <w:szCs w:val="24"/>
        </w:rPr>
        <w:t>在通电的条件下，生成了</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，这个过程的文字表达式为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，该过程属于化学变化。</w:t>
      </w:r>
    </w:p>
    <w:p w14:paraId="681EF8AD" w14:textId="77777777" w:rsidR="008353DB" w:rsidRDefault="00E8713E">
      <w:pPr>
        <w:wordWrap w:val="0"/>
        <w:spacing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w:t>
      </w:r>
      <w:r>
        <w:rPr>
          <w:rFonts w:ascii="宋体" w:eastAsia="宋体" w:hAnsi="宋体" w:cs="宋体" w:hint="eastAsia"/>
          <w:color w:val="000000"/>
          <w:sz w:val="24"/>
          <w:szCs w:val="24"/>
        </w:rPr>
        <w:t>注意</w:t>
      </w:r>
      <w:r>
        <w:rPr>
          <w:rFonts w:ascii="宋体" w:eastAsia="宋体" w:hAnsi="宋体" w:cs="宋体" w:hint="eastAsia"/>
          <w:color w:val="000000"/>
          <w:sz w:val="24"/>
          <w:szCs w:val="24"/>
        </w:rPr>
        <w:t>]</w:t>
      </w:r>
      <w:r>
        <w:rPr>
          <w:rFonts w:ascii="宋体" w:eastAsia="宋体" w:hAnsi="宋体" w:cs="宋体" w:hint="eastAsia"/>
          <w:color w:val="000000"/>
          <w:sz w:val="24"/>
          <w:szCs w:val="24"/>
        </w:rPr>
        <w:t>电解水的实验中常向水中加入少量的氢氧化钠或稀硫酸，其作用是</w:t>
      </w:r>
      <w:r>
        <w:rPr>
          <w:rFonts w:ascii="宋体" w:eastAsia="宋体" w:hAnsi="宋体" w:cs="宋体" w:hint="eastAsia"/>
          <w:b/>
          <w:bCs/>
          <w:color w:val="000000"/>
          <w:sz w:val="24"/>
          <w:szCs w:val="24"/>
          <w:u w:val="single"/>
        </w:rPr>
        <w:t>增强导电性</w:t>
      </w:r>
      <w:r>
        <w:rPr>
          <w:rFonts w:ascii="宋体" w:eastAsia="宋体" w:hAnsi="宋体" w:cs="宋体" w:hint="eastAsia"/>
          <w:color w:val="000000"/>
          <w:sz w:val="24"/>
          <w:szCs w:val="24"/>
        </w:rPr>
        <w:t>。</w:t>
      </w:r>
    </w:p>
    <w:p w14:paraId="0736E728" w14:textId="77777777" w:rsidR="008353DB" w:rsidRDefault="00E8713E">
      <w:pPr>
        <w:wordWrap w:val="0"/>
        <w:spacing w:line="32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水分子的构成</w:t>
      </w:r>
    </w:p>
    <w:p w14:paraId="604EA8FE"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水分子是由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构成的，因此我们可以说水是由</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组成的。</w:t>
      </w:r>
    </w:p>
    <w:p w14:paraId="44B612B5"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分子和原子的区别与联系</w:t>
      </w:r>
    </w:p>
    <w:tbl>
      <w:tblPr>
        <w:tblW w:w="0" w:type="auto"/>
        <w:tblInd w:w="3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60"/>
        <w:gridCol w:w="5480"/>
        <w:gridCol w:w="3880"/>
      </w:tblGrid>
      <w:tr w:rsidR="008353DB" w14:paraId="3AB698E3" w14:textId="77777777">
        <w:trPr>
          <w:trHeight w:val="340"/>
        </w:trPr>
        <w:tc>
          <w:tcPr>
            <w:tcW w:w="660" w:type="dxa"/>
            <w:vAlign w:val="center"/>
          </w:tcPr>
          <w:p w14:paraId="17F87BF4"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粒子</w:t>
            </w:r>
          </w:p>
        </w:tc>
        <w:tc>
          <w:tcPr>
            <w:tcW w:w="5480" w:type="dxa"/>
            <w:vAlign w:val="center"/>
          </w:tcPr>
          <w:p w14:paraId="32B7FD15"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分子</w:t>
            </w:r>
          </w:p>
        </w:tc>
        <w:tc>
          <w:tcPr>
            <w:tcW w:w="3880" w:type="dxa"/>
            <w:vAlign w:val="center"/>
          </w:tcPr>
          <w:p w14:paraId="5774E65E"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原子</w:t>
            </w:r>
          </w:p>
        </w:tc>
      </w:tr>
      <w:tr w:rsidR="008353DB" w14:paraId="3DAFFAB8" w14:textId="77777777">
        <w:trPr>
          <w:trHeight w:val="640"/>
        </w:trPr>
        <w:tc>
          <w:tcPr>
            <w:tcW w:w="660" w:type="dxa"/>
            <w:vAlign w:val="center"/>
          </w:tcPr>
          <w:p w14:paraId="0A141628"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定义</w:t>
            </w:r>
          </w:p>
        </w:tc>
        <w:tc>
          <w:tcPr>
            <w:tcW w:w="5480" w:type="dxa"/>
            <w:vAlign w:val="center"/>
          </w:tcPr>
          <w:p w14:paraId="3FA2C044" w14:textId="77777777" w:rsidR="008353DB" w:rsidRDefault="00E8713E">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在由分子构成的物质中，</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是保持物质化学性质的最小粒子</w:t>
            </w:r>
          </w:p>
        </w:tc>
        <w:tc>
          <w:tcPr>
            <w:tcW w:w="3880" w:type="dxa"/>
            <w:vAlign w:val="center"/>
          </w:tcPr>
          <w:p w14:paraId="61B6D255"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________</w:t>
            </w:r>
            <w:r>
              <w:rPr>
                <w:rFonts w:ascii="宋体" w:eastAsia="宋体" w:hAnsi="宋体" w:cs="宋体" w:hint="eastAsia"/>
                <w:color w:val="000000"/>
                <w:sz w:val="24"/>
                <w:szCs w:val="24"/>
              </w:rPr>
              <w:t>是化学变化中的最小粒子</w:t>
            </w:r>
          </w:p>
        </w:tc>
      </w:tr>
      <w:tr w:rsidR="008353DB" w14:paraId="4245158E" w14:textId="77777777">
        <w:trPr>
          <w:trHeight w:val="340"/>
        </w:trPr>
        <w:tc>
          <w:tcPr>
            <w:tcW w:w="660" w:type="dxa"/>
            <w:vAlign w:val="center"/>
          </w:tcPr>
          <w:p w14:paraId="233237A4"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联系</w:t>
            </w:r>
          </w:p>
        </w:tc>
        <w:tc>
          <w:tcPr>
            <w:tcW w:w="9360" w:type="dxa"/>
            <w:gridSpan w:val="2"/>
            <w:vAlign w:val="center"/>
          </w:tcPr>
          <w:p w14:paraId="588D5D67" w14:textId="77777777" w:rsidR="008353DB" w:rsidRDefault="00E8713E">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________</w:t>
            </w:r>
            <w:r>
              <w:rPr>
                <w:rFonts w:ascii="宋体" w:eastAsia="宋体" w:hAnsi="宋体" w:cs="宋体" w:hint="eastAsia"/>
                <w:color w:val="000000"/>
                <w:sz w:val="24"/>
                <w:szCs w:val="24"/>
              </w:rPr>
              <w:t>由</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构成</w:t>
            </w:r>
          </w:p>
        </w:tc>
      </w:tr>
      <w:tr w:rsidR="008353DB" w14:paraId="4D4DEFE3" w14:textId="77777777">
        <w:trPr>
          <w:trHeight w:val="640"/>
        </w:trPr>
        <w:tc>
          <w:tcPr>
            <w:tcW w:w="660" w:type="dxa"/>
            <w:vAlign w:val="center"/>
          </w:tcPr>
          <w:p w14:paraId="6F58B9F5"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区别</w:t>
            </w:r>
          </w:p>
        </w:tc>
        <w:tc>
          <w:tcPr>
            <w:tcW w:w="9360" w:type="dxa"/>
            <w:gridSpan w:val="2"/>
            <w:vAlign w:val="center"/>
          </w:tcPr>
          <w:p w14:paraId="39E2CFE2" w14:textId="77777777" w:rsidR="008353DB" w:rsidRDefault="00E8713E">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由分子构成的物质在发生物理变化时，</w:t>
            </w:r>
            <w:r>
              <w:rPr>
                <w:rFonts w:ascii="宋体" w:eastAsia="宋体" w:hAnsi="宋体" w:cs="宋体" w:hint="eastAsia"/>
                <w:color w:val="000000"/>
                <w:sz w:val="24"/>
                <w:szCs w:val="24"/>
              </w:rPr>
              <w:t>_________</w:t>
            </w:r>
            <w:r>
              <w:rPr>
                <w:rFonts w:ascii="宋体" w:eastAsia="宋体" w:hAnsi="宋体" w:cs="宋体" w:hint="eastAsia"/>
                <w:color w:val="000000"/>
                <w:sz w:val="24"/>
                <w:szCs w:val="24"/>
              </w:rPr>
              <w:t>本身没有发生变化；在化学变化中，</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可分，而</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不可分</w:t>
            </w:r>
          </w:p>
        </w:tc>
      </w:tr>
      <w:tr w:rsidR="008353DB" w14:paraId="028EC7B2" w14:textId="77777777">
        <w:trPr>
          <w:trHeight w:val="340"/>
        </w:trPr>
        <w:tc>
          <w:tcPr>
            <w:tcW w:w="660" w:type="dxa"/>
            <w:vAlign w:val="center"/>
          </w:tcPr>
          <w:p w14:paraId="41F8A8B0"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共性</w:t>
            </w:r>
          </w:p>
        </w:tc>
        <w:tc>
          <w:tcPr>
            <w:tcW w:w="9360" w:type="dxa"/>
            <w:gridSpan w:val="2"/>
            <w:vAlign w:val="center"/>
          </w:tcPr>
          <w:p w14:paraId="7B6C3DE0" w14:textId="77777777" w:rsidR="008353DB" w:rsidRDefault="00E8713E">
            <w:pPr>
              <w:wordWrap w:val="0"/>
              <w:spacing w:line="260" w:lineRule="atLeast"/>
              <w:textAlignment w:val="baseline"/>
              <w:rPr>
                <w:rFonts w:ascii="宋体" w:eastAsia="宋体" w:hAnsi="宋体" w:cs="宋体"/>
                <w:sz w:val="24"/>
                <w:szCs w:val="24"/>
              </w:rPr>
            </w:pPr>
            <w:r>
              <w:rPr>
                <w:rFonts w:ascii="宋体" w:eastAsia="宋体" w:hAnsi="宋体" w:cs="宋体" w:hint="eastAsia"/>
                <w:color w:val="000000"/>
                <w:sz w:val="24"/>
                <w:szCs w:val="24"/>
              </w:rPr>
              <w:t>都是构成物质的粒子</w:t>
            </w:r>
          </w:p>
        </w:tc>
      </w:tr>
    </w:tbl>
    <w:p w14:paraId="323871B0" w14:textId="77777777" w:rsidR="008353DB" w:rsidRDefault="00E8713E">
      <w:pPr>
        <w:wordWrap w:val="0"/>
        <w:spacing w:before="200" w:line="440" w:lineRule="atLeast"/>
        <w:jc w:val="left"/>
        <w:textAlignment w:val="baseline"/>
        <w:rPr>
          <w:rFonts w:ascii="宋体" w:eastAsia="宋体" w:hAnsi="宋体" w:cs="宋体"/>
          <w:b/>
          <w:bCs/>
          <w:sz w:val="28"/>
          <w:szCs w:val="28"/>
        </w:rPr>
      </w:pPr>
      <w:r>
        <w:rPr>
          <w:rFonts w:ascii="宋体" w:eastAsia="宋体" w:hAnsi="宋体" w:cs="宋体" w:hint="eastAsia"/>
          <w:b/>
          <w:bCs/>
          <w:color w:val="000000"/>
          <w:sz w:val="28"/>
          <w:szCs w:val="28"/>
        </w:rPr>
        <w:lastRenderedPageBreak/>
        <w:t>第</w:t>
      </w:r>
      <w:r>
        <w:rPr>
          <w:rFonts w:ascii="宋体" w:eastAsia="宋体" w:hAnsi="宋体" w:cs="宋体" w:hint="eastAsia"/>
          <w:b/>
          <w:bCs/>
          <w:color w:val="000000"/>
          <w:sz w:val="28"/>
          <w:szCs w:val="28"/>
        </w:rPr>
        <w:t xml:space="preserve"> 3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建构原子模型</w:t>
      </w:r>
    </w:p>
    <w:p w14:paraId="3A6E3EC3" w14:textId="77777777" w:rsidR="008353DB" w:rsidRDefault="00E8713E">
      <w:pPr>
        <w:wordWrap w:val="0"/>
        <w:spacing w:before="100" w:line="32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卢瑟福实验探究</w:t>
      </w:r>
    </w:p>
    <w:p w14:paraId="326A7FCE" w14:textId="77777777" w:rsidR="008353DB" w:rsidRDefault="00E8713E">
      <w:pPr>
        <w:wordWrap w:val="0"/>
        <w:spacing w:before="100" w:line="34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实验内容：用带正电荷的α粒子流轰击金箔，如图</w:t>
      </w:r>
      <w:r>
        <w:rPr>
          <w:rFonts w:ascii="宋体" w:eastAsia="宋体" w:hAnsi="宋体" w:cs="宋体" w:hint="eastAsia"/>
          <w:color w:val="000000"/>
          <w:sz w:val="24"/>
          <w:szCs w:val="24"/>
        </w:rPr>
        <w:t xml:space="preserve"> M-13</w:t>
      </w:r>
      <w:r>
        <w:rPr>
          <w:rFonts w:ascii="宋体" w:eastAsia="宋体" w:hAnsi="宋体" w:cs="宋体" w:hint="eastAsia"/>
          <w:color w:val="000000"/>
          <w:sz w:val="24"/>
          <w:szCs w:val="24"/>
        </w:rPr>
        <w:t>甲所示。</w:t>
      </w:r>
    </w:p>
    <w:p w14:paraId="3AB5C7D2" w14:textId="77777777" w:rsidR="008353DB" w:rsidRDefault="00E8713E">
      <w:pPr>
        <w:wordWrap w:val="0"/>
        <w:spacing w:line="340" w:lineRule="atLeast"/>
        <w:textAlignment w:val="baseline"/>
        <w:rPr>
          <w:rFonts w:ascii="宋体" w:eastAsia="宋体" w:hAnsi="宋体" w:cs="宋体"/>
          <w:sz w:val="24"/>
          <w:szCs w:val="24"/>
        </w:rPr>
      </w:pPr>
      <w:r>
        <w:rPr>
          <w:rFonts w:ascii="宋体" w:eastAsia="宋体" w:hAnsi="宋体" w:cs="宋体" w:hint="eastAsia"/>
          <w:noProof/>
          <w:sz w:val="24"/>
          <w:szCs w:val="24"/>
        </w:rPr>
        <w:drawing>
          <wp:anchor distT="0" distB="0" distL="0" distR="0" simplePos="0" relativeHeight="251659264" behindDoc="0" locked="0" layoutInCell="1" allowOverlap="1" wp14:anchorId="285C8D45" wp14:editId="2B21434A">
            <wp:simplePos x="0" y="0"/>
            <wp:positionH relativeFrom="column">
              <wp:posOffset>3376930</wp:posOffset>
            </wp:positionH>
            <wp:positionV relativeFrom="paragraph">
              <wp:posOffset>59690</wp:posOffset>
            </wp:positionV>
            <wp:extent cx="2998470" cy="1219200"/>
            <wp:effectExtent l="0" t="0" r="0" b="0"/>
            <wp:wrapSquare wrapText="bothSides"/>
            <wp:docPr id="28" name="Drawing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rawing 28"/>
                    <pic:cNvPicPr>
                      <a:picLocks noChangeAspect="1"/>
                    </pic:cNvPicPr>
                  </pic:nvPicPr>
                  <pic:blipFill>
                    <a:blip r:embed="rId8"/>
                    <a:stretch>
                      <a:fillRect/>
                    </a:stretch>
                  </pic:blipFill>
                  <pic:spPr>
                    <a:xfrm>
                      <a:off x="0" y="0"/>
                      <a:ext cx="2998470" cy="1219200"/>
                    </a:xfrm>
                    <a:prstGeom prst="rect">
                      <a:avLst/>
                    </a:prstGeom>
                  </pic:spPr>
                </pic:pic>
              </a:graphicData>
            </a:graphic>
          </wp:anchor>
        </w:drawing>
      </w: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实验现象</w:t>
      </w:r>
    </w:p>
    <w:p w14:paraId="6ABF8FCA" w14:textId="77777777" w:rsidR="008353DB" w:rsidRDefault="00E8713E">
      <w:pPr>
        <w:wordWrap w:val="0"/>
        <w:spacing w:line="340" w:lineRule="atLeast"/>
        <w:ind w:left="340"/>
        <w:textAlignment w:val="baseline"/>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绝大部分α粒子顺利通过，不改变原来的运动方向；</w:t>
      </w:r>
    </w:p>
    <w:p w14:paraId="51FC23AE" w14:textId="77777777" w:rsidR="008353DB" w:rsidRDefault="00E8713E">
      <w:pPr>
        <w:wordWrap w:val="0"/>
        <w:spacing w:line="340" w:lineRule="atLeast"/>
        <w:ind w:left="340"/>
        <w:textAlignment w:val="baseline"/>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有极少数α粒子飞行路线发生大角度偏转；</w:t>
      </w:r>
    </w:p>
    <w:p w14:paraId="50F1A83F" w14:textId="77777777" w:rsidR="008353DB" w:rsidRDefault="00E8713E">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个别α粒子被反弹回来。</w:t>
      </w:r>
    </w:p>
    <w:p w14:paraId="61D05127" w14:textId="77777777" w:rsidR="008353DB" w:rsidRDefault="00E8713E">
      <w:pPr>
        <w:wordWrap w:val="0"/>
        <w:spacing w:line="34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实验结论</w:t>
      </w:r>
    </w:p>
    <w:p w14:paraId="0FC61DF6" w14:textId="77777777" w:rsidR="008353DB" w:rsidRDefault="00E8713E">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原子由带正电荷的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和带负电荷的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构成。</w:t>
      </w:r>
    </w:p>
    <w:p w14:paraId="3E782336" w14:textId="77777777" w:rsidR="008353DB" w:rsidRDefault="00E8713E">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原子核在原子中所占体积</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21EB94FA" w14:textId="77777777" w:rsidR="008353DB" w:rsidRDefault="00E8713E">
      <w:pPr>
        <w:wordWrap w:val="0"/>
        <w:spacing w:line="340" w:lineRule="atLeast"/>
        <w:ind w:left="34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原子的质量几乎全部集中在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上。</w:t>
      </w:r>
    </w:p>
    <w:p w14:paraId="65BF03CC" w14:textId="77777777" w:rsidR="008353DB" w:rsidRDefault="00E8713E">
      <w:pPr>
        <w:wordWrap w:val="0"/>
        <w:spacing w:before="80" w:line="320" w:lineRule="atLeast"/>
        <w:textAlignment w:val="baseline"/>
        <w:rPr>
          <w:rFonts w:ascii="宋体" w:eastAsia="宋体" w:hAnsi="宋体" w:cs="宋体"/>
          <w:sz w:val="24"/>
          <w:szCs w:val="24"/>
        </w:rPr>
      </w:pPr>
      <w:r>
        <w:rPr>
          <w:rFonts w:ascii="宋体" w:eastAsia="宋体" w:hAnsi="宋体" w:cs="宋体" w:hint="eastAsia"/>
          <w:color w:val="000000"/>
          <w:sz w:val="24"/>
          <w:szCs w:val="24"/>
        </w:rPr>
        <w:t>知识点二</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原子的构成</w:t>
      </w:r>
    </w:p>
    <w:p w14:paraId="6C01A62A" w14:textId="77777777" w:rsidR="008353DB" w:rsidRDefault="00E8713E">
      <w:pPr>
        <w:wordWrap w:val="0"/>
        <w:spacing w:before="80" w:line="340" w:lineRule="atLeast"/>
        <w:textAlignment w:val="baseline"/>
        <w:rPr>
          <w:rFonts w:ascii="宋体" w:eastAsia="宋体" w:hAnsi="宋体" w:cs="宋体"/>
          <w:sz w:val="24"/>
          <w:szCs w:val="24"/>
        </w:rPr>
      </w:pPr>
      <w:r>
        <w:rPr>
          <w:rFonts w:ascii="宋体" w:eastAsia="宋体" w:hAnsi="宋体" w:cs="宋体" w:hint="eastAsia"/>
          <w:noProof/>
          <w:sz w:val="24"/>
          <w:szCs w:val="24"/>
        </w:rPr>
        <w:drawing>
          <wp:anchor distT="0" distB="0" distL="0" distR="0" simplePos="0" relativeHeight="251660288" behindDoc="0" locked="0" layoutInCell="1" allowOverlap="1" wp14:anchorId="1B8B3A70" wp14:editId="361F3CB5">
            <wp:simplePos x="0" y="0"/>
            <wp:positionH relativeFrom="column">
              <wp:posOffset>4506595</wp:posOffset>
            </wp:positionH>
            <wp:positionV relativeFrom="paragraph">
              <wp:posOffset>76835</wp:posOffset>
            </wp:positionV>
            <wp:extent cx="2042795" cy="875665"/>
            <wp:effectExtent l="0" t="0" r="0" b="635"/>
            <wp:wrapSquare wrapText="bothSides"/>
            <wp:docPr id="32" name="Drawing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rawing 32"/>
                    <pic:cNvPicPr>
                      <a:picLocks noChangeAspect="1"/>
                    </pic:cNvPicPr>
                  </pic:nvPicPr>
                  <pic:blipFill>
                    <a:blip r:embed="rId9"/>
                    <a:stretch>
                      <a:fillRect/>
                    </a:stretch>
                  </pic:blipFill>
                  <pic:spPr>
                    <a:xfrm>
                      <a:off x="0" y="0"/>
                      <a:ext cx="2042795" cy="875665"/>
                    </a:xfrm>
                    <a:prstGeom prst="rect">
                      <a:avLst/>
                    </a:prstGeom>
                  </pic:spPr>
                </pic:pic>
              </a:graphicData>
            </a:graphic>
          </wp:anchor>
        </w:drawing>
      </w: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原子的结构</w:t>
      </w:r>
    </w:p>
    <w:p w14:paraId="1650792B" w14:textId="77777777" w:rsidR="008353DB" w:rsidRDefault="00E8713E">
      <w:pPr>
        <w:wordWrap w:val="0"/>
        <w:spacing w:line="0" w:lineRule="atLeast"/>
        <w:ind w:left="340"/>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14:anchorId="0889D973" wp14:editId="39EFA433">
            <wp:extent cx="4215765" cy="573405"/>
            <wp:effectExtent l="0" t="0" r="0" b="0"/>
            <wp:docPr id="30" name="Drawing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rawing 30"/>
                    <pic:cNvPicPr>
                      <a:picLocks noChangeAspect="1"/>
                    </pic:cNvPicPr>
                  </pic:nvPicPr>
                  <pic:blipFill>
                    <a:blip r:embed="rId10"/>
                    <a:stretch>
                      <a:fillRect/>
                    </a:stretch>
                  </pic:blipFill>
                  <pic:spPr>
                    <a:xfrm>
                      <a:off x="0" y="0"/>
                      <a:ext cx="4215765" cy="573405"/>
                    </a:xfrm>
                    <a:prstGeom prst="rect">
                      <a:avLst/>
                    </a:prstGeom>
                  </pic:spPr>
                </pic:pic>
              </a:graphicData>
            </a:graphic>
          </wp:inline>
        </w:drawing>
      </w:r>
    </w:p>
    <w:p w14:paraId="28452D48" w14:textId="77777777" w:rsidR="008353DB" w:rsidRDefault="00E8713E">
      <w:pPr>
        <w:numPr>
          <w:ilvl w:val="0"/>
          <w:numId w:val="1"/>
        </w:numPr>
        <w:wordWrap w:val="0"/>
        <w:spacing w:before="100" w:line="340" w:lineRule="atLeast"/>
        <w:textAlignment w:val="baseline"/>
        <w:rPr>
          <w:rFonts w:ascii="宋体" w:eastAsia="宋体" w:hAnsi="宋体" w:cs="宋体"/>
          <w:color w:val="000000"/>
          <w:sz w:val="24"/>
          <w:szCs w:val="24"/>
        </w:rPr>
      </w:pPr>
      <w:r>
        <w:rPr>
          <w:rFonts w:ascii="宋体" w:eastAsia="宋体" w:hAnsi="宋体" w:cs="宋体" w:hint="eastAsia"/>
          <w:color w:val="000000"/>
          <w:sz w:val="24"/>
          <w:szCs w:val="24"/>
        </w:rPr>
        <w:t>在原子中，核电荷数</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00E6E1A7" w14:textId="77777777" w:rsidR="008353DB" w:rsidRDefault="00E8713E">
      <w:pPr>
        <w:wordWrap w:val="0"/>
        <w:spacing w:before="140" w:line="34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相对原子质量</w:t>
      </w:r>
    </w:p>
    <w:p w14:paraId="346B6383" w14:textId="77777777" w:rsidR="008353DB" w:rsidRDefault="00E8713E">
      <w:pPr>
        <w:wordWrap w:val="0"/>
        <w:spacing w:before="18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国际上规定采用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来表示原子的质量。</w:t>
      </w:r>
    </w:p>
    <w:p w14:paraId="16D57A00"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用</w:t>
      </w:r>
      <w:r>
        <w:rPr>
          <w:rFonts w:ascii="宋体" w:eastAsia="宋体" w:hAnsi="宋体" w:cs="宋体" w:hint="eastAsia"/>
          <w:color w:val="000000"/>
          <w:sz w:val="24"/>
          <w:szCs w:val="24"/>
          <w:vertAlign w:val="superscript"/>
        </w:rPr>
        <w:t>12</w:t>
      </w:r>
      <w:r>
        <w:rPr>
          <w:rFonts w:ascii="宋体" w:eastAsia="宋体" w:hAnsi="宋体" w:cs="宋体" w:hint="eastAsia"/>
          <w:color w:val="000000"/>
          <w:sz w:val="24"/>
          <w:szCs w:val="24"/>
        </w:rPr>
        <w:t>C</w:t>
      </w:r>
      <w:r>
        <w:rPr>
          <w:rFonts w:ascii="宋体" w:eastAsia="宋体" w:hAnsi="宋体" w:cs="宋体" w:hint="eastAsia"/>
          <w:color w:val="000000"/>
          <w:sz w:val="24"/>
          <w:szCs w:val="24"/>
        </w:rPr>
        <w:t>原子质量的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作为标准，其他原子的质量与它的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就是该原子的相对原子质量。</w:t>
      </w:r>
    </w:p>
    <w:p w14:paraId="16B61613"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相对原子质量≈</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数</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数。</w:t>
      </w:r>
    </w:p>
    <w:p w14:paraId="62799E58"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原子的质量：原子核很小，但原子的质量主要集中在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上。</w:t>
      </w:r>
    </w:p>
    <w:p w14:paraId="6EBC8A71" w14:textId="77777777" w:rsidR="008353DB" w:rsidRDefault="00E8713E">
      <w:pPr>
        <w:wordWrap w:val="0"/>
        <w:spacing w:before="140" w:line="340" w:lineRule="atLeast"/>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知识点五</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离子</w:t>
      </w:r>
    </w:p>
    <w:p w14:paraId="52180BEF" w14:textId="77777777" w:rsidR="008353DB" w:rsidRDefault="00E8713E">
      <w:pPr>
        <w:wordWrap w:val="0"/>
        <w:spacing w:before="16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探索活动：钠在氯气中燃烧的实验</w:t>
      </w:r>
    </w:p>
    <w:p w14:paraId="7F8EA577" w14:textId="77777777" w:rsidR="008353DB" w:rsidRDefault="00E8713E">
      <w:pPr>
        <w:wordWrap w:val="0"/>
        <w:spacing w:line="360" w:lineRule="atLeast"/>
        <w:ind w:right="2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实验操作：取一瓶氯气，用镊子夹一小块钠放入玻璃燃烧匙中，点燃钠，将玻璃燃烧</w:t>
      </w:r>
      <w:proofErr w:type="gramStart"/>
      <w:r>
        <w:rPr>
          <w:rFonts w:ascii="宋体" w:eastAsia="宋体" w:hAnsi="宋体" w:cs="宋体" w:hint="eastAsia"/>
          <w:color w:val="000000"/>
          <w:sz w:val="24"/>
          <w:szCs w:val="24"/>
        </w:rPr>
        <w:t>匙</w:t>
      </w:r>
      <w:proofErr w:type="gramEnd"/>
      <w:r>
        <w:rPr>
          <w:rFonts w:ascii="宋体" w:eastAsia="宋体" w:hAnsi="宋体" w:cs="宋体" w:hint="eastAsia"/>
          <w:color w:val="000000"/>
          <w:sz w:val="24"/>
          <w:szCs w:val="24"/>
        </w:rPr>
        <w:t>迅速伸入氯气瓶中，反应结束后观察瓶内的物质。</w:t>
      </w:r>
    </w:p>
    <w:p w14:paraId="1E6EB7AD"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实验现象：产生光亮的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火焰以及</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烟，放出热量，生成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色物质。</w:t>
      </w:r>
    </w:p>
    <w:p w14:paraId="18891BA0" w14:textId="77777777" w:rsidR="008353DB" w:rsidRDefault="00E8713E">
      <w:pPr>
        <w:wordWrap w:val="0"/>
        <w:spacing w:before="12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或</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电子形成离子。</w:t>
      </w:r>
    </w:p>
    <w:p w14:paraId="5EF5904E"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分类：</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离子</w:t>
      </w:r>
      <w:r>
        <w:rPr>
          <w:rFonts w:ascii="宋体" w:eastAsia="宋体" w:hAnsi="宋体" w:cs="宋体" w:hint="eastAsia"/>
          <w:color w:val="000000"/>
          <w:sz w:val="24"/>
          <w:szCs w:val="24"/>
        </w:rPr>
        <w:t>(</w:t>
      </w:r>
      <w:r>
        <w:rPr>
          <w:rFonts w:ascii="宋体" w:eastAsia="宋体" w:hAnsi="宋体" w:cs="宋体" w:hint="eastAsia"/>
          <w:color w:val="000000"/>
          <w:sz w:val="24"/>
          <w:szCs w:val="24"/>
        </w:rPr>
        <w:t>带正电</w:t>
      </w:r>
      <w:r>
        <w:rPr>
          <w:rFonts w:ascii="宋体" w:eastAsia="宋体" w:hAnsi="宋体" w:cs="宋体" w:hint="eastAsia"/>
          <w:color w:val="000000"/>
          <w:sz w:val="24"/>
          <w:szCs w:val="24"/>
        </w:rPr>
        <w:t>)</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离子</w:t>
      </w:r>
      <w:r>
        <w:rPr>
          <w:rFonts w:ascii="宋体" w:eastAsia="宋体" w:hAnsi="宋体" w:cs="宋体" w:hint="eastAsia"/>
          <w:color w:val="000000"/>
          <w:sz w:val="24"/>
          <w:szCs w:val="24"/>
        </w:rPr>
        <w:t>(</w:t>
      </w:r>
      <w:r>
        <w:rPr>
          <w:rFonts w:ascii="宋体" w:eastAsia="宋体" w:hAnsi="宋体" w:cs="宋体" w:hint="eastAsia"/>
          <w:color w:val="000000"/>
          <w:sz w:val="24"/>
          <w:szCs w:val="24"/>
        </w:rPr>
        <w:t>带负电</w:t>
      </w:r>
      <w:r>
        <w:rPr>
          <w:rFonts w:ascii="宋体" w:eastAsia="宋体" w:hAnsi="宋体" w:cs="宋体" w:hint="eastAsia"/>
          <w:color w:val="000000"/>
          <w:sz w:val="24"/>
          <w:szCs w:val="24"/>
        </w:rPr>
        <w:t>)</w:t>
      </w:r>
      <w:r>
        <w:rPr>
          <w:rFonts w:ascii="宋体" w:eastAsia="宋体" w:hAnsi="宋体" w:cs="宋体" w:hint="eastAsia"/>
          <w:color w:val="000000"/>
          <w:sz w:val="24"/>
          <w:szCs w:val="24"/>
        </w:rPr>
        <w:t>。</w:t>
      </w:r>
    </w:p>
    <w:p w14:paraId="0DADEF9C"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原子与离子的区别</w:t>
      </w:r>
    </w:p>
    <w:tbl>
      <w:tblPr>
        <w:tblW w:w="0" w:type="auto"/>
        <w:tblInd w:w="7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080"/>
        <w:gridCol w:w="1080"/>
        <w:gridCol w:w="1720"/>
        <w:gridCol w:w="2600"/>
        <w:gridCol w:w="2640"/>
      </w:tblGrid>
      <w:tr w:rsidR="008353DB" w14:paraId="4D5CBBE8" w14:textId="77777777">
        <w:trPr>
          <w:trHeight w:val="400"/>
        </w:trPr>
        <w:tc>
          <w:tcPr>
            <w:tcW w:w="2160" w:type="dxa"/>
            <w:gridSpan w:val="2"/>
            <w:vAlign w:val="center"/>
          </w:tcPr>
          <w:p w14:paraId="64CDDD08"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粒子种类</w:t>
            </w:r>
          </w:p>
        </w:tc>
        <w:tc>
          <w:tcPr>
            <w:tcW w:w="1720" w:type="dxa"/>
            <w:vAlign w:val="center"/>
          </w:tcPr>
          <w:p w14:paraId="48A55FEF"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原子</w:t>
            </w:r>
          </w:p>
        </w:tc>
        <w:tc>
          <w:tcPr>
            <w:tcW w:w="2600" w:type="dxa"/>
            <w:vAlign w:val="center"/>
          </w:tcPr>
          <w:p w14:paraId="0B5E4079"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阳离子</w:t>
            </w:r>
          </w:p>
        </w:tc>
        <w:tc>
          <w:tcPr>
            <w:tcW w:w="2640" w:type="dxa"/>
            <w:vAlign w:val="center"/>
          </w:tcPr>
          <w:p w14:paraId="39DC23F8"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阴离子</w:t>
            </w:r>
          </w:p>
        </w:tc>
      </w:tr>
      <w:tr w:rsidR="008353DB" w14:paraId="6A94DBFF" w14:textId="77777777">
        <w:trPr>
          <w:trHeight w:val="380"/>
        </w:trPr>
        <w:tc>
          <w:tcPr>
            <w:tcW w:w="1080" w:type="dxa"/>
            <w:vMerge w:val="restart"/>
            <w:vAlign w:val="center"/>
          </w:tcPr>
          <w:p w14:paraId="79A192D0"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区别</w:t>
            </w:r>
          </w:p>
        </w:tc>
        <w:tc>
          <w:tcPr>
            <w:tcW w:w="1080" w:type="dxa"/>
            <w:vAlign w:val="center"/>
          </w:tcPr>
          <w:p w14:paraId="468A261B"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粒子结构</w:t>
            </w:r>
          </w:p>
        </w:tc>
        <w:tc>
          <w:tcPr>
            <w:tcW w:w="1720" w:type="dxa"/>
            <w:vAlign w:val="center"/>
          </w:tcPr>
          <w:p w14:paraId="3CE4AD0E"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质子数</w:t>
            </w:r>
            <w:r>
              <w:rPr>
                <w:rFonts w:ascii="宋体" w:eastAsia="宋体" w:hAnsi="宋体" w:cs="宋体" w:hint="eastAsia"/>
                <w:color w:val="000000"/>
                <w:sz w:val="24"/>
                <w:szCs w:val="24"/>
              </w:rPr>
              <w:t>=</w:t>
            </w:r>
            <w:r>
              <w:rPr>
                <w:rFonts w:ascii="宋体" w:eastAsia="宋体" w:hAnsi="宋体" w:cs="宋体" w:hint="eastAsia"/>
                <w:color w:val="000000"/>
                <w:sz w:val="24"/>
                <w:szCs w:val="24"/>
              </w:rPr>
              <w:t>电子数</w:t>
            </w:r>
          </w:p>
        </w:tc>
        <w:tc>
          <w:tcPr>
            <w:tcW w:w="2600" w:type="dxa"/>
            <w:vAlign w:val="center"/>
          </w:tcPr>
          <w:p w14:paraId="2BCFC45C"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质子数</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电子数</w:t>
            </w:r>
          </w:p>
        </w:tc>
        <w:tc>
          <w:tcPr>
            <w:tcW w:w="2640" w:type="dxa"/>
            <w:vAlign w:val="center"/>
          </w:tcPr>
          <w:p w14:paraId="5CACC1D4"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质子数</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电子数</w:t>
            </w:r>
          </w:p>
        </w:tc>
      </w:tr>
      <w:tr w:rsidR="008353DB" w14:paraId="5220F34D" w14:textId="77777777">
        <w:trPr>
          <w:trHeight w:val="460"/>
        </w:trPr>
        <w:tc>
          <w:tcPr>
            <w:tcW w:w="1080" w:type="dxa"/>
            <w:vMerge/>
          </w:tcPr>
          <w:p w14:paraId="6BC8BABF" w14:textId="77777777" w:rsidR="008353DB" w:rsidRDefault="008353DB">
            <w:pPr>
              <w:rPr>
                <w:rFonts w:ascii="宋体" w:eastAsia="宋体" w:hAnsi="宋体" w:cs="宋体"/>
                <w:sz w:val="24"/>
                <w:szCs w:val="24"/>
              </w:rPr>
            </w:pPr>
          </w:p>
        </w:tc>
        <w:tc>
          <w:tcPr>
            <w:tcW w:w="1080" w:type="dxa"/>
            <w:vAlign w:val="center"/>
          </w:tcPr>
          <w:p w14:paraId="0EB12DEC" w14:textId="77777777" w:rsidR="008353DB" w:rsidRDefault="00E8713E">
            <w:pPr>
              <w:wordWrap w:val="0"/>
              <w:spacing w:line="260" w:lineRule="atLeast"/>
              <w:jc w:val="center"/>
              <w:textAlignment w:val="baseline"/>
              <w:rPr>
                <w:rFonts w:ascii="宋体" w:eastAsia="宋体" w:hAnsi="宋体" w:cs="宋体"/>
                <w:sz w:val="24"/>
                <w:szCs w:val="24"/>
              </w:rPr>
            </w:pPr>
            <w:proofErr w:type="gramStart"/>
            <w:r>
              <w:rPr>
                <w:rFonts w:ascii="宋体" w:eastAsia="宋体" w:hAnsi="宋体" w:cs="宋体" w:hint="eastAsia"/>
                <w:color w:val="000000"/>
                <w:sz w:val="24"/>
                <w:szCs w:val="24"/>
              </w:rPr>
              <w:t>粒子电</w:t>
            </w:r>
            <w:proofErr w:type="gramEnd"/>
            <w:r>
              <w:rPr>
                <w:rFonts w:ascii="宋体" w:eastAsia="宋体" w:hAnsi="宋体" w:cs="宋体" w:hint="eastAsia"/>
                <w:color w:val="000000"/>
                <w:sz w:val="24"/>
                <w:szCs w:val="24"/>
              </w:rPr>
              <w:t>性</w:t>
            </w:r>
          </w:p>
        </w:tc>
        <w:tc>
          <w:tcPr>
            <w:tcW w:w="1720" w:type="dxa"/>
            <w:vAlign w:val="center"/>
          </w:tcPr>
          <w:p w14:paraId="3E3B6604"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不显电性</w:t>
            </w:r>
          </w:p>
        </w:tc>
        <w:tc>
          <w:tcPr>
            <w:tcW w:w="2600" w:type="dxa"/>
            <w:vAlign w:val="center"/>
          </w:tcPr>
          <w:p w14:paraId="07C57289"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带</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电</w:t>
            </w:r>
          </w:p>
        </w:tc>
        <w:tc>
          <w:tcPr>
            <w:tcW w:w="2640" w:type="dxa"/>
            <w:vAlign w:val="center"/>
          </w:tcPr>
          <w:p w14:paraId="3CC7A565"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带</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电</w:t>
            </w:r>
          </w:p>
        </w:tc>
      </w:tr>
      <w:tr w:rsidR="008353DB" w14:paraId="4F703EDE" w14:textId="77777777">
        <w:trPr>
          <w:trHeight w:val="580"/>
        </w:trPr>
        <w:tc>
          <w:tcPr>
            <w:tcW w:w="2160" w:type="dxa"/>
            <w:gridSpan w:val="2"/>
            <w:vAlign w:val="center"/>
          </w:tcPr>
          <w:p w14:paraId="5522A21E" w14:textId="77777777" w:rsidR="008353DB" w:rsidRDefault="00E8713E">
            <w:pPr>
              <w:wordWrap w:val="0"/>
              <w:spacing w:line="26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联系</w:t>
            </w:r>
          </w:p>
        </w:tc>
        <w:tc>
          <w:tcPr>
            <w:tcW w:w="6960" w:type="dxa"/>
            <w:gridSpan w:val="3"/>
            <w:vAlign w:val="center"/>
          </w:tcPr>
          <w:p w14:paraId="2CB24E3D" w14:textId="77777777" w:rsidR="008353DB" w:rsidRDefault="00E8713E">
            <w:pPr>
              <w:wordWrap w:val="0"/>
              <w:spacing w:line="0" w:lineRule="atLeast"/>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14:anchorId="44D87AB1" wp14:editId="397B1C68">
                  <wp:extent cx="2044700" cy="355600"/>
                  <wp:effectExtent l="0" t="0" r="0" b="6350"/>
                  <wp:docPr id="34" name="Drawing 3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Drawing 34"/>
                          <pic:cNvPicPr>
                            <a:picLocks noChangeAspect="1"/>
                          </pic:cNvPicPr>
                        </pic:nvPicPr>
                        <pic:blipFill>
                          <a:blip r:embed="rId11"/>
                          <a:stretch>
                            <a:fillRect/>
                          </a:stretch>
                        </pic:blipFill>
                        <pic:spPr>
                          <a:xfrm>
                            <a:off x="0" y="0"/>
                            <a:ext cx="2044700" cy="355600"/>
                          </a:xfrm>
                          <a:prstGeom prst="rect">
                            <a:avLst/>
                          </a:prstGeom>
                        </pic:spPr>
                      </pic:pic>
                    </a:graphicData>
                  </a:graphic>
                </wp:inline>
              </w:drawing>
            </w:r>
          </w:p>
        </w:tc>
      </w:tr>
    </w:tbl>
    <w:p w14:paraId="2028BA25" w14:textId="77777777" w:rsidR="008353DB" w:rsidRDefault="00E8713E">
      <w:pPr>
        <w:rPr>
          <w:rFonts w:ascii="宋体" w:eastAsia="宋体" w:hAnsi="宋体" w:cs="宋体"/>
          <w:color w:val="000000"/>
          <w:sz w:val="24"/>
          <w:szCs w:val="24"/>
        </w:rPr>
      </w:pPr>
      <w:r>
        <w:rPr>
          <w:rFonts w:ascii="宋体" w:eastAsia="宋体" w:hAnsi="宋体" w:cs="宋体" w:hint="eastAsia"/>
          <w:color w:val="000000"/>
          <w:sz w:val="24"/>
          <w:szCs w:val="24"/>
        </w:rPr>
        <w:br w:type="page"/>
      </w:r>
    </w:p>
    <w:p w14:paraId="5579DBB5" w14:textId="77777777" w:rsidR="008353DB" w:rsidRDefault="00E8713E">
      <w:pPr>
        <w:wordWrap w:val="0"/>
        <w:spacing w:before="200" w:line="460" w:lineRule="atLeast"/>
        <w:jc w:val="left"/>
        <w:textAlignment w:val="baseline"/>
        <w:rPr>
          <w:rFonts w:ascii="宋体" w:eastAsia="宋体" w:hAnsi="宋体" w:cs="宋体"/>
          <w:b/>
          <w:bCs/>
          <w:sz w:val="28"/>
          <w:szCs w:val="28"/>
        </w:rPr>
      </w:pPr>
      <w:r>
        <w:rPr>
          <w:rFonts w:ascii="宋体" w:eastAsia="宋体" w:hAnsi="宋体" w:cs="宋体" w:hint="eastAsia"/>
          <w:b/>
          <w:bCs/>
          <w:color w:val="000000"/>
          <w:sz w:val="28"/>
          <w:szCs w:val="28"/>
        </w:rPr>
        <w:lastRenderedPageBreak/>
        <w:t>第</w:t>
      </w:r>
      <w:r>
        <w:rPr>
          <w:rFonts w:ascii="宋体" w:eastAsia="宋体" w:hAnsi="宋体" w:cs="宋体" w:hint="eastAsia"/>
          <w:b/>
          <w:bCs/>
          <w:color w:val="000000"/>
          <w:sz w:val="28"/>
          <w:szCs w:val="28"/>
        </w:rPr>
        <w:t>4</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探究物质组成的奥秘</w:t>
      </w:r>
    </w:p>
    <w:p w14:paraId="3EEE866C" w14:textId="77777777" w:rsidR="008353DB" w:rsidRDefault="00E8713E">
      <w:pPr>
        <w:wordWrap w:val="0"/>
        <w:spacing w:before="16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元素</w:t>
      </w:r>
    </w:p>
    <w:p w14:paraId="5FA7A4A4" w14:textId="77777777" w:rsidR="008353DB" w:rsidRDefault="00E8713E">
      <w:pPr>
        <w:wordWrap w:val="0"/>
        <w:spacing w:before="16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含义：具有相同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即</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的一类原子统称为元素。</w:t>
      </w:r>
    </w:p>
    <w:p w14:paraId="3D640564"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说明：</w:t>
      </w:r>
      <w:r>
        <w:rPr>
          <w:rFonts w:ascii="宋体" w:eastAsia="宋体" w:hAnsi="宋体" w:cs="宋体" w:hint="eastAsia"/>
          <w:color w:val="000000"/>
          <w:sz w:val="24"/>
          <w:szCs w:val="24"/>
        </w:rPr>
        <w:t>(1)</w:t>
      </w:r>
      <w:r>
        <w:rPr>
          <w:rFonts w:ascii="宋体" w:eastAsia="宋体" w:hAnsi="宋体" w:cs="宋体" w:hint="eastAsia"/>
          <w:color w:val="000000"/>
          <w:sz w:val="24"/>
          <w:szCs w:val="24"/>
        </w:rPr>
        <w:t>元素是一个宏观概念，而原子是一个微观概念。</w:t>
      </w:r>
    </w:p>
    <w:p w14:paraId="412F90B0" w14:textId="77777777" w:rsidR="008353DB" w:rsidRDefault="00E8713E">
      <w:pPr>
        <w:wordWrap w:val="0"/>
        <w:ind w:left="36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质子数决定元素种类。不同种元素的原子所含的质子数</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58CE9517" w14:textId="77777777" w:rsidR="008353DB" w:rsidRDefault="00E8713E">
      <w:pPr>
        <w:wordWrap w:val="0"/>
        <w:spacing w:before="1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同位素</w:t>
      </w:r>
    </w:p>
    <w:p w14:paraId="083A7571" w14:textId="77777777" w:rsidR="008353DB" w:rsidRDefault="00E8713E">
      <w:pPr>
        <w:wordWrap w:val="0"/>
        <w:spacing w:before="14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含义：原子核内的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数相同、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数不相同的同类原子互为同位素原子。</w:t>
      </w:r>
    </w:p>
    <w:p w14:paraId="45B81A9C"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表示方法：常用符号</w:t>
      </w:r>
      <w:r>
        <w:rPr>
          <w:rFonts w:ascii="宋体" w:eastAsia="宋体" w:hAnsi="宋体" w:cs="宋体" w:hint="eastAsia"/>
          <w:color w:val="000000"/>
          <w:sz w:val="24"/>
          <w:szCs w:val="24"/>
        </w:rPr>
        <w:t>X</w:t>
      </w:r>
      <w:r>
        <w:rPr>
          <w:rFonts w:ascii="宋体" w:eastAsia="宋体" w:hAnsi="宋体" w:cs="宋体" w:hint="eastAsia"/>
          <w:color w:val="000000"/>
          <w:sz w:val="24"/>
          <w:szCs w:val="24"/>
        </w:rPr>
        <w:t>表示，其中</w:t>
      </w:r>
      <w:r>
        <w:rPr>
          <w:rFonts w:ascii="宋体" w:eastAsia="宋体" w:hAnsi="宋体" w:cs="宋体" w:hint="eastAsia"/>
          <w:color w:val="000000"/>
          <w:sz w:val="24"/>
          <w:szCs w:val="24"/>
        </w:rPr>
        <w:t>X</w:t>
      </w:r>
      <w:r>
        <w:rPr>
          <w:rFonts w:ascii="宋体" w:eastAsia="宋体" w:hAnsi="宋体" w:cs="宋体" w:hint="eastAsia"/>
          <w:color w:val="000000"/>
          <w:sz w:val="24"/>
          <w:szCs w:val="24"/>
        </w:rPr>
        <w:t>表示原子的种类，</w:t>
      </w:r>
      <w:r>
        <w:rPr>
          <w:rFonts w:ascii="宋体" w:eastAsia="宋体" w:hAnsi="宋体" w:cs="宋体" w:hint="eastAsia"/>
          <w:color w:val="000000"/>
          <w:sz w:val="24"/>
          <w:szCs w:val="24"/>
        </w:rPr>
        <w:t>Z</w:t>
      </w:r>
      <w:r>
        <w:rPr>
          <w:rFonts w:ascii="宋体" w:eastAsia="宋体" w:hAnsi="宋体" w:cs="宋体" w:hint="eastAsia"/>
          <w:color w:val="000000"/>
          <w:sz w:val="24"/>
          <w:szCs w:val="24"/>
        </w:rPr>
        <w:t>表示质子数，</w:t>
      </w:r>
      <w:r>
        <w:rPr>
          <w:rFonts w:ascii="宋体" w:eastAsia="宋体" w:hAnsi="宋体" w:cs="宋体" w:hint="eastAsia"/>
          <w:color w:val="000000"/>
          <w:sz w:val="24"/>
          <w:szCs w:val="24"/>
        </w:rPr>
        <w:t>A</w:t>
      </w:r>
      <w:r>
        <w:rPr>
          <w:rFonts w:ascii="宋体" w:eastAsia="宋体" w:hAnsi="宋体" w:cs="宋体" w:hint="eastAsia"/>
          <w:color w:val="000000"/>
          <w:sz w:val="24"/>
          <w:szCs w:val="24"/>
        </w:rPr>
        <w:t>表示质子数与中子数之和，如氢有</w:t>
      </w:r>
      <w:r>
        <w:rPr>
          <w:rFonts w:ascii="宋体" w:eastAsia="宋体" w:hAnsi="宋体" w:cs="宋体" w:hint="eastAsia"/>
          <w:color w:val="000000"/>
          <w:sz w:val="24"/>
          <w:szCs w:val="24"/>
          <w:vertAlign w:val="superscript"/>
        </w:rPr>
        <w:t>1</w:t>
      </w:r>
      <w:r>
        <w:rPr>
          <w:rFonts w:ascii="宋体" w:eastAsia="宋体" w:hAnsi="宋体" w:cs="宋体" w:hint="eastAsia"/>
          <w:color w:val="000000"/>
          <w:sz w:val="24"/>
          <w:szCs w:val="24"/>
        </w:rPr>
        <w:t>H</w:t>
      </w:r>
      <w:r>
        <w:rPr>
          <w:rFonts w:ascii="宋体" w:eastAsia="宋体" w:hAnsi="宋体" w:cs="宋体" w:hint="eastAsia"/>
          <w:color w:val="000000"/>
          <w:sz w:val="24"/>
          <w:szCs w:val="24"/>
        </w:rPr>
        <w:t>、</w:t>
      </w:r>
      <w:r>
        <w:rPr>
          <w:rFonts w:ascii="宋体" w:eastAsia="宋体" w:hAnsi="宋体" w:cs="宋体" w:hint="eastAsia"/>
          <w:color w:val="000000"/>
          <w:sz w:val="24"/>
          <w:szCs w:val="24"/>
          <w:vertAlign w:val="superscript"/>
        </w:rPr>
        <w:t>2</w:t>
      </w:r>
      <w:r>
        <w:rPr>
          <w:rFonts w:ascii="宋体" w:eastAsia="宋体" w:hAnsi="宋体" w:cs="宋体" w:hint="eastAsia"/>
          <w:color w:val="000000"/>
          <w:sz w:val="24"/>
          <w:szCs w:val="24"/>
        </w:rPr>
        <w:t>H</w:t>
      </w:r>
      <w:r>
        <w:rPr>
          <w:rFonts w:ascii="宋体" w:eastAsia="宋体" w:hAnsi="宋体" w:cs="宋体" w:hint="eastAsia"/>
          <w:color w:val="000000"/>
          <w:sz w:val="24"/>
          <w:szCs w:val="24"/>
        </w:rPr>
        <w:t>、</w:t>
      </w:r>
      <w:r>
        <w:rPr>
          <w:rFonts w:ascii="宋体" w:eastAsia="宋体" w:hAnsi="宋体" w:cs="宋体" w:hint="eastAsia"/>
          <w:color w:val="000000"/>
          <w:sz w:val="24"/>
          <w:szCs w:val="24"/>
          <w:vertAlign w:val="superscript"/>
        </w:rPr>
        <w:t>3</w:t>
      </w:r>
      <w:r>
        <w:rPr>
          <w:rFonts w:ascii="宋体" w:eastAsia="宋体" w:hAnsi="宋体" w:cs="宋体" w:hint="eastAsia"/>
          <w:color w:val="000000"/>
          <w:sz w:val="24"/>
          <w:szCs w:val="24"/>
        </w:rPr>
        <w:t>H</w:t>
      </w:r>
      <w:r>
        <w:rPr>
          <w:rFonts w:ascii="宋体" w:eastAsia="宋体" w:hAnsi="宋体" w:cs="宋体" w:hint="eastAsia"/>
          <w:color w:val="000000"/>
          <w:sz w:val="24"/>
          <w:szCs w:val="24"/>
        </w:rPr>
        <w:t>三种同位素原子。</w:t>
      </w:r>
    </w:p>
    <w:p w14:paraId="42E1B31B" w14:textId="77777777" w:rsidR="008353DB" w:rsidRDefault="00E8713E">
      <w:pPr>
        <w:wordWrap w:val="0"/>
        <w:spacing w:before="14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知识点三</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元素分布</w:t>
      </w:r>
    </w:p>
    <w:p w14:paraId="67A0E3E1" w14:textId="77777777" w:rsidR="008353DB" w:rsidRDefault="00E8713E">
      <w:pPr>
        <w:wordWrap w:val="0"/>
        <w:spacing w:before="16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地壳中的元素：含量由高到低依次为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、硅、铝、铁等。</w:t>
      </w:r>
    </w:p>
    <w:p w14:paraId="22531D1C" w14:textId="77777777" w:rsidR="008353DB" w:rsidRDefault="00E8713E">
      <w:pPr>
        <w:wordWrap w:val="0"/>
        <w:ind w:left="360"/>
        <w:textAlignment w:val="baseline"/>
        <w:rPr>
          <w:rFonts w:ascii="宋体" w:eastAsia="宋体" w:hAnsi="宋体" w:cs="宋体"/>
          <w:sz w:val="24"/>
          <w:szCs w:val="24"/>
        </w:rPr>
      </w:pPr>
      <w:r>
        <w:rPr>
          <w:rFonts w:ascii="宋体" w:eastAsia="宋体" w:hAnsi="宋体" w:cs="宋体" w:hint="eastAsia"/>
          <w:color w:val="000000"/>
          <w:sz w:val="24"/>
          <w:szCs w:val="24"/>
        </w:rPr>
        <w:t>人体中的元素：含量由高到低依次为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、碳、氢等。</w:t>
      </w:r>
    </w:p>
    <w:p w14:paraId="69908400"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单质和化合物</w:t>
      </w:r>
      <w:r>
        <w:rPr>
          <w:rFonts w:ascii="宋体" w:eastAsia="宋体" w:hAnsi="宋体" w:cs="宋体" w:hint="eastAsia"/>
          <w:color w:val="000000"/>
          <w:sz w:val="24"/>
          <w:szCs w:val="24"/>
        </w:rPr>
        <w:t>(</w:t>
      </w:r>
      <w:r>
        <w:rPr>
          <w:rFonts w:ascii="宋体" w:eastAsia="宋体" w:hAnsi="宋体" w:cs="宋体" w:hint="eastAsia"/>
          <w:color w:val="000000"/>
          <w:sz w:val="24"/>
          <w:szCs w:val="24"/>
        </w:rPr>
        <w:t>物质的简单分类</w:t>
      </w:r>
      <w:r>
        <w:rPr>
          <w:rFonts w:ascii="宋体" w:eastAsia="宋体" w:hAnsi="宋体" w:cs="宋体" w:hint="eastAsia"/>
          <w:color w:val="000000"/>
          <w:sz w:val="24"/>
          <w:szCs w:val="24"/>
        </w:rPr>
        <w:t>)</w:t>
      </w:r>
    </w:p>
    <w:p w14:paraId="6824E31E" w14:textId="77777777" w:rsidR="008353DB" w:rsidRDefault="00E8713E">
      <w:pPr>
        <w:wordWrap w:val="0"/>
        <w:ind w:left="300"/>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14:anchorId="3925242B" wp14:editId="42FDA07E">
            <wp:extent cx="5270500" cy="787400"/>
            <wp:effectExtent l="0" t="0" r="6350" b="0"/>
            <wp:docPr id="36" name="Drawing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Drawing 36"/>
                    <pic:cNvPicPr>
                      <a:picLocks noChangeAspect="1"/>
                    </pic:cNvPicPr>
                  </pic:nvPicPr>
                  <pic:blipFill>
                    <a:blip r:embed="rId12"/>
                    <a:stretch>
                      <a:fillRect/>
                    </a:stretch>
                  </pic:blipFill>
                  <pic:spPr>
                    <a:xfrm>
                      <a:off x="0" y="0"/>
                      <a:ext cx="5270500" cy="787400"/>
                    </a:xfrm>
                    <a:prstGeom prst="rect">
                      <a:avLst/>
                    </a:prstGeom>
                  </pic:spPr>
                </pic:pic>
              </a:graphicData>
            </a:graphic>
          </wp:inline>
        </w:drawing>
      </w:r>
    </w:p>
    <w:p w14:paraId="6A29DE0C"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元素分类</w:t>
      </w:r>
    </w:p>
    <w:p w14:paraId="63385EA1" w14:textId="77777777" w:rsidR="008353DB" w:rsidRDefault="00E8713E">
      <w:pPr>
        <w:wordWrap w:val="0"/>
        <w:ind w:left="260"/>
        <w:jc w:val="left"/>
        <w:textAlignment w:val="baseline"/>
        <w:rPr>
          <w:rFonts w:ascii="宋体" w:eastAsia="宋体" w:hAnsi="宋体" w:cs="宋体"/>
          <w:sz w:val="24"/>
          <w:szCs w:val="24"/>
        </w:rPr>
      </w:pPr>
      <w:r>
        <w:rPr>
          <w:rFonts w:ascii="宋体" w:eastAsia="宋体" w:hAnsi="宋体" w:cs="宋体" w:hint="eastAsia"/>
          <w:noProof/>
          <w:sz w:val="24"/>
          <w:szCs w:val="24"/>
        </w:rPr>
        <w:drawing>
          <wp:inline distT="0" distB="0" distL="0" distR="0" wp14:anchorId="756D131D" wp14:editId="1702CC08">
            <wp:extent cx="5473700" cy="755650"/>
            <wp:effectExtent l="0" t="0" r="0" b="6350"/>
            <wp:docPr id="38" name="Drawing 3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Drawing 38"/>
                    <pic:cNvPicPr>
                      <a:picLocks noChangeAspect="1"/>
                    </pic:cNvPicPr>
                  </pic:nvPicPr>
                  <pic:blipFill>
                    <a:blip r:embed="rId13"/>
                    <a:srcRect b="27439"/>
                    <a:stretch>
                      <a:fillRect/>
                    </a:stretch>
                  </pic:blipFill>
                  <pic:spPr>
                    <a:xfrm>
                      <a:off x="0" y="0"/>
                      <a:ext cx="5473700" cy="755650"/>
                    </a:xfrm>
                    <a:prstGeom prst="rect">
                      <a:avLst/>
                    </a:prstGeom>
                  </pic:spPr>
                </pic:pic>
              </a:graphicData>
            </a:graphic>
          </wp:inline>
        </w:drawing>
      </w:r>
    </w:p>
    <w:p w14:paraId="04933264"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b/>
          <w:bCs/>
          <w:color w:val="000000"/>
          <w:sz w:val="24"/>
          <w:szCs w:val="24"/>
        </w:rPr>
        <w:t>知识点四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元素符号</w:t>
      </w:r>
    </w:p>
    <w:p w14:paraId="1E00C906" w14:textId="77777777" w:rsidR="008353DB" w:rsidRDefault="00E8713E">
      <w:pPr>
        <w:wordWrap w:val="0"/>
        <w:spacing w:before="160"/>
        <w:ind w:left="320" w:hanging="32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书写：国际上统一采用元素拉丁文名称的第一个字母</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写</w:t>
      </w:r>
      <w:r>
        <w:rPr>
          <w:rFonts w:ascii="宋体" w:eastAsia="宋体" w:hAnsi="宋体" w:cs="宋体" w:hint="eastAsia"/>
          <w:color w:val="000000"/>
          <w:sz w:val="24"/>
          <w:szCs w:val="24"/>
        </w:rPr>
        <w:t>)</w:t>
      </w:r>
      <w:r>
        <w:rPr>
          <w:rFonts w:ascii="宋体" w:eastAsia="宋体" w:hAnsi="宋体" w:cs="宋体" w:hint="eastAsia"/>
          <w:color w:val="000000"/>
          <w:sz w:val="24"/>
          <w:szCs w:val="24"/>
        </w:rPr>
        <w:t>来表示元素，如果几种元素拉丁文名称的第一个字母相同，就再加一个</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写字母来区别</w:t>
      </w:r>
      <w:r>
        <w:rPr>
          <w:rFonts w:ascii="宋体" w:eastAsia="宋体" w:hAnsi="宋体" w:cs="宋体" w:hint="eastAsia"/>
          <w:color w:val="000000"/>
          <w:sz w:val="24"/>
          <w:szCs w:val="24"/>
        </w:rPr>
        <w:t>(</w:t>
      </w:r>
      <w:r>
        <w:rPr>
          <w:rFonts w:ascii="宋体" w:eastAsia="宋体" w:hAnsi="宋体" w:cs="宋体" w:hint="eastAsia"/>
          <w:color w:val="000000"/>
          <w:sz w:val="24"/>
          <w:szCs w:val="24"/>
        </w:rPr>
        <w:t>第一个字母</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写，第二个字母</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写</w:t>
      </w:r>
      <w:r>
        <w:rPr>
          <w:rFonts w:ascii="宋体" w:eastAsia="宋体" w:hAnsi="宋体" w:cs="宋体" w:hint="eastAsia"/>
          <w:color w:val="000000"/>
          <w:sz w:val="24"/>
          <w:szCs w:val="24"/>
        </w:rPr>
        <w:t>)</w:t>
      </w:r>
      <w:r>
        <w:rPr>
          <w:rFonts w:ascii="宋体" w:eastAsia="宋体" w:hAnsi="宋体" w:cs="宋体" w:hint="eastAsia"/>
          <w:color w:val="000000"/>
          <w:sz w:val="24"/>
          <w:szCs w:val="24"/>
        </w:rPr>
        <w:t>。</w:t>
      </w:r>
    </w:p>
    <w:p w14:paraId="1F2CA27B"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意义</w:t>
      </w:r>
      <w:r>
        <w:rPr>
          <w:rFonts w:ascii="宋体" w:eastAsia="宋体" w:hAnsi="宋体" w:cs="宋体" w:hint="eastAsia"/>
          <w:color w:val="000000"/>
          <w:sz w:val="24"/>
          <w:szCs w:val="24"/>
        </w:rPr>
        <w:t>(1)</w:t>
      </w:r>
      <w:r>
        <w:rPr>
          <w:rFonts w:ascii="宋体" w:eastAsia="宋体" w:hAnsi="宋体" w:cs="宋体" w:hint="eastAsia"/>
          <w:color w:val="000000"/>
          <w:sz w:val="24"/>
          <w:szCs w:val="24"/>
        </w:rPr>
        <w:t>表示一种</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宏观意义</w:t>
      </w:r>
      <w:r>
        <w:rPr>
          <w:rFonts w:ascii="宋体" w:eastAsia="宋体" w:hAnsi="宋体" w:cs="宋体" w:hint="eastAsia"/>
          <w:color w:val="000000"/>
          <w:sz w:val="24"/>
          <w:szCs w:val="24"/>
        </w:rPr>
        <w:t>)</w:t>
      </w:r>
      <w:r>
        <w:rPr>
          <w:rFonts w:ascii="宋体" w:eastAsia="宋体" w:hAnsi="宋体" w:cs="宋体" w:hint="eastAsia"/>
          <w:color w:val="000000"/>
          <w:sz w:val="24"/>
          <w:szCs w:val="24"/>
        </w:rPr>
        <w:t>。如“</w:t>
      </w:r>
      <w:r>
        <w:rPr>
          <w:rFonts w:ascii="宋体" w:eastAsia="宋体" w:hAnsi="宋体" w:cs="宋体" w:hint="eastAsia"/>
          <w:color w:val="000000"/>
          <w:sz w:val="24"/>
          <w:szCs w:val="24"/>
        </w:rPr>
        <w:t>O</w:t>
      </w:r>
      <w:r>
        <w:rPr>
          <w:rFonts w:ascii="宋体" w:eastAsia="宋体" w:hAnsi="宋体" w:cs="宋体" w:hint="eastAsia"/>
          <w:color w:val="000000"/>
          <w:sz w:val="24"/>
          <w:szCs w:val="24"/>
        </w:rPr>
        <w:t>”表示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0E61FE1C" w14:textId="77777777" w:rsidR="008353DB" w:rsidRDefault="00E8713E">
      <w:pPr>
        <w:wordWrap w:val="0"/>
        <w:ind w:left="32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表示这种元素的</w:t>
      </w:r>
      <w:r>
        <w:rPr>
          <w:rFonts w:ascii="宋体" w:eastAsia="宋体" w:hAnsi="宋体" w:cs="宋体" w:hint="eastAsia"/>
          <w:color w:val="000000"/>
          <w:sz w:val="24"/>
          <w:szCs w:val="24"/>
        </w:rPr>
        <w:t>1</w:t>
      </w:r>
      <w:r>
        <w:rPr>
          <w:rFonts w:ascii="宋体" w:eastAsia="宋体" w:hAnsi="宋体" w:cs="宋体" w:hint="eastAsia"/>
          <w:color w:val="000000"/>
          <w:sz w:val="24"/>
          <w:szCs w:val="24"/>
        </w:rPr>
        <w:t>个</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微观意义</w:t>
      </w:r>
      <w:r>
        <w:rPr>
          <w:rFonts w:ascii="宋体" w:eastAsia="宋体" w:hAnsi="宋体" w:cs="宋体" w:hint="eastAsia"/>
          <w:color w:val="000000"/>
          <w:sz w:val="24"/>
          <w:szCs w:val="24"/>
        </w:rPr>
        <w:t>)</w:t>
      </w:r>
      <w:r>
        <w:rPr>
          <w:rFonts w:ascii="宋体" w:eastAsia="宋体" w:hAnsi="宋体" w:cs="宋体" w:hint="eastAsia"/>
          <w:color w:val="000000"/>
          <w:sz w:val="24"/>
          <w:szCs w:val="24"/>
        </w:rPr>
        <w:t>。如“</w:t>
      </w:r>
      <w:r>
        <w:rPr>
          <w:rFonts w:ascii="宋体" w:eastAsia="宋体" w:hAnsi="宋体" w:cs="宋体" w:hint="eastAsia"/>
          <w:color w:val="000000"/>
          <w:sz w:val="24"/>
          <w:szCs w:val="24"/>
        </w:rPr>
        <w:t>O</w:t>
      </w:r>
      <w:r>
        <w:rPr>
          <w:rFonts w:ascii="宋体" w:eastAsia="宋体" w:hAnsi="宋体" w:cs="宋体" w:hint="eastAsia"/>
          <w:color w:val="000000"/>
          <w:sz w:val="24"/>
          <w:szCs w:val="24"/>
        </w:rPr>
        <w:t>”表示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605E3F34" w14:textId="77777777" w:rsidR="008353DB" w:rsidRDefault="00E8713E">
      <w:pPr>
        <w:wordWrap w:val="0"/>
        <w:ind w:left="32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由原子构成的物质，元素符号还表示这种物质。</w:t>
      </w:r>
    </w:p>
    <w:p w14:paraId="1AAB8F3A" w14:textId="77777777" w:rsidR="008353DB" w:rsidRDefault="00E8713E">
      <w:pPr>
        <w:wordWrap w:val="0"/>
        <w:ind w:left="320" w:right="20" w:hanging="32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利用元素符号表示离子也很方便，把离子的电荷数目和电性标注在元素符号的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角，如带</w:t>
      </w:r>
      <w:r>
        <w:rPr>
          <w:rFonts w:ascii="宋体" w:eastAsia="宋体" w:hAnsi="宋体" w:cs="宋体" w:hint="eastAsia"/>
          <w:color w:val="000000"/>
          <w:sz w:val="24"/>
          <w:szCs w:val="24"/>
        </w:rPr>
        <w:t>2</w:t>
      </w:r>
      <w:r>
        <w:rPr>
          <w:rFonts w:ascii="宋体" w:eastAsia="宋体" w:hAnsi="宋体" w:cs="宋体" w:hint="eastAsia"/>
          <w:color w:val="000000"/>
          <w:sz w:val="24"/>
          <w:szCs w:val="24"/>
        </w:rPr>
        <w:t>个单位负电荷的氧离子用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表示。</w:t>
      </w:r>
    </w:p>
    <w:p w14:paraId="42A255AC" w14:textId="77777777" w:rsidR="008353DB" w:rsidRDefault="00E8713E">
      <w:pPr>
        <w:wordWrap w:val="0"/>
        <w:spacing w:before="160"/>
        <w:textAlignment w:val="baseline"/>
        <w:rPr>
          <w:rFonts w:ascii="宋体" w:eastAsia="宋体" w:hAnsi="宋体" w:cs="宋体"/>
          <w:sz w:val="24"/>
          <w:szCs w:val="24"/>
        </w:rPr>
      </w:pPr>
      <w:r>
        <w:rPr>
          <w:rFonts w:ascii="宋体" w:eastAsia="宋体" w:hAnsi="宋体" w:cs="宋体" w:hint="eastAsia"/>
          <w:b/>
          <w:bCs/>
          <w:color w:val="000000"/>
          <w:sz w:val="24"/>
          <w:szCs w:val="24"/>
        </w:rPr>
        <w:t>知识点五</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探索元素周期表</w:t>
      </w:r>
    </w:p>
    <w:p w14:paraId="68BD8AC3" w14:textId="77777777" w:rsidR="008353DB" w:rsidRDefault="00E8713E">
      <w:pPr>
        <w:wordWrap w:val="0"/>
        <w:spacing w:before="140"/>
        <w:ind w:left="320" w:right="80" w:hanging="320"/>
        <w:textAlignment w:val="baseline"/>
        <w:rPr>
          <w:rFonts w:ascii="宋体" w:eastAsia="宋体" w:hAnsi="宋体" w:cs="宋体"/>
          <w:sz w:val="24"/>
          <w:szCs w:val="24"/>
        </w:rPr>
      </w:pPr>
      <w:r>
        <w:rPr>
          <w:rFonts w:ascii="宋体" w:eastAsia="宋体" w:hAnsi="宋体" w:cs="宋体" w:hint="eastAsia"/>
          <w:noProof/>
          <w:sz w:val="24"/>
          <w:szCs w:val="24"/>
        </w:rPr>
        <w:drawing>
          <wp:anchor distT="0" distB="0" distL="0" distR="0" simplePos="0" relativeHeight="251661312" behindDoc="0" locked="0" layoutInCell="1" allowOverlap="1" wp14:anchorId="666E12A7" wp14:editId="6768C8E3">
            <wp:simplePos x="0" y="0"/>
            <wp:positionH relativeFrom="column">
              <wp:posOffset>4924425</wp:posOffset>
            </wp:positionH>
            <wp:positionV relativeFrom="paragraph">
              <wp:posOffset>411480</wp:posOffset>
            </wp:positionV>
            <wp:extent cx="1651000" cy="1130300"/>
            <wp:effectExtent l="0" t="0" r="6350" b="0"/>
            <wp:wrapSquare wrapText="bothSides"/>
            <wp:docPr id="40" name="Drawing 4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Drawing 40"/>
                    <pic:cNvPicPr>
                      <a:picLocks noChangeAspect="1"/>
                    </pic:cNvPicPr>
                  </pic:nvPicPr>
                  <pic:blipFill>
                    <a:blip r:embed="rId14"/>
                    <a:stretch>
                      <a:fillRect/>
                    </a:stretch>
                  </pic:blipFill>
                  <pic:spPr>
                    <a:xfrm>
                      <a:off x="0" y="0"/>
                      <a:ext cx="1651000" cy="1130300"/>
                    </a:xfrm>
                    <a:prstGeom prst="rect">
                      <a:avLst/>
                    </a:prstGeom>
                  </pic:spPr>
                </pic:pic>
              </a:graphicData>
            </a:graphic>
          </wp:anchor>
        </w:drawing>
      </w:r>
      <w:r>
        <w:rPr>
          <w:rFonts w:ascii="宋体" w:eastAsia="宋体" w:hAnsi="宋体" w:cs="宋体" w:hint="eastAsia"/>
          <w:color w:val="000000"/>
          <w:sz w:val="24"/>
          <w:szCs w:val="24"/>
        </w:rPr>
        <w:t>1.</w:t>
      </w:r>
      <w:r>
        <w:rPr>
          <w:rFonts w:ascii="宋体" w:eastAsia="宋体" w:hAnsi="宋体" w:cs="宋体" w:hint="eastAsia"/>
          <w:color w:val="000000"/>
          <w:sz w:val="24"/>
          <w:szCs w:val="24"/>
        </w:rPr>
        <w:t>俄国化学家</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把当时已经发现的</w:t>
      </w:r>
      <w:r>
        <w:rPr>
          <w:rFonts w:ascii="宋体" w:eastAsia="宋体" w:hAnsi="宋体" w:cs="宋体" w:hint="eastAsia"/>
          <w:color w:val="000000"/>
          <w:sz w:val="24"/>
          <w:szCs w:val="24"/>
        </w:rPr>
        <w:t>63</w:t>
      </w:r>
      <w:r>
        <w:rPr>
          <w:rFonts w:ascii="宋体" w:eastAsia="宋体" w:hAnsi="宋体" w:cs="宋体" w:hint="eastAsia"/>
          <w:color w:val="000000"/>
          <w:sz w:val="24"/>
          <w:szCs w:val="24"/>
        </w:rPr>
        <w:t>种元素按照</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由小到大的顺序排列起来，得到了第一张元素周期表。</w:t>
      </w:r>
    </w:p>
    <w:p w14:paraId="4A814E87"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元素周期表中一格的信息</w:t>
      </w:r>
    </w:p>
    <w:p w14:paraId="5DAE7C44" w14:textId="77777777" w:rsidR="008353DB" w:rsidRDefault="00E8713E">
      <w:pPr>
        <w:wordWrap w:val="0"/>
        <w:ind w:right="120"/>
        <w:textAlignment w:val="baseline"/>
        <w:rPr>
          <w:rFonts w:ascii="宋体" w:eastAsia="宋体" w:hAnsi="宋体" w:cs="宋体"/>
          <w:sz w:val="24"/>
          <w:szCs w:val="24"/>
        </w:rPr>
      </w:pPr>
      <w:r>
        <w:rPr>
          <w:rFonts w:ascii="宋体" w:eastAsia="宋体" w:hAnsi="宋体" w:cs="宋体" w:hint="eastAsia"/>
          <w:color w:val="000000"/>
          <w:sz w:val="24"/>
          <w:szCs w:val="24"/>
        </w:rPr>
        <w:t>例：</w:t>
      </w:r>
      <w:proofErr w:type="gramStart"/>
      <w:r>
        <w:rPr>
          <w:rFonts w:ascii="宋体" w:eastAsia="宋体" w:hAnsi="宋体" w:cs="宋体" w:hint="eastAsia"/>
          <w:color w:val="000000"/>
          <w:sz w:val="24"/>
          <w:szCs w:val="24"/>
        </w:rPr>
        <w:t>溴</w:t>
      </w:r>
      <w:proofErr w:type="gramEnd"/>
      <w:r>
        <w:rPr>
          <w:rFonts w:ascii="宋体" w:eastAsia="宋体" w:hAnsi="宋体" w:cs="宋体" w:hint="eastAsia"/>
          <w:color w:val="000000"/>
          <w:sz w:val="24"/>
          <w:szCs w:val="24"/>
        </w:rPr>
        <w:t>元素在元素周期表中的信息与原子结构示意图如图</w:t>
      </w:r>
      <w:r>
        <w:rPr>
          <w:rFonts w:ascii="宋体" w:eastAsia="宋体" w:hAnsi="宋体" w:cs="宋体" w:hint="eastAsia"/>
          <w:color w:val="000000"/>
          <w:sz w:val="24"/>
          <w:szCs w:val="24"/>
        </w:rPr>
        <w:t xml:space="preserve"> M-15 </w:t>
      </w:r>
      <w:r>
        <w:rPr>
          <w:rFonts w:ascii="宋体" w:eastAsia="宋体" w:hAnsi="宋体" w:cs="宋体" w:hint="eastAsia"/>
          <w:color w:val="000000"/>
          <w:sz w:val="24"/>
          <w:szCs w:val="24"/>
        </w:rPr>
        <w:t>所示。</w:t>
      </w:r>
      <w:proofErr w:type="gramStart"/>
      <w:r>
        <w:rPr>
          <w:rFonts w:ascii="宋体" w:eastAsia="宋体" w:hAnsi="宋体" w:cs="宋体" w:hint="eastAsia"/>
          <w:color w:val="000000"/>
          <w:sz w:val="24"/>
          <w:szCs w:val="24"/>
        </w:rPr>
        <w:t>图甲左上角</w:t>
      </w:r>
      <w:proofErr w:type="gramEnd"/>
      <w:r>
        <w:rPr>
          <w:rFonts w:ascii="宋体" w:eastAsia="宋体" w:hAnsi="宋体" w:cs="宋体" w:hint="eastAsia"/>
          <w:color w:val="000000"/>
          <w:sz w:val="24"/>
          <w:szCs w:val="24"/>
        </w:rPr>
        <w:t>的数字“</w:t>
      </w:r>
      <w:r>
        <w:rPr>
          <w:rFonts w:ascii="宋体" w:eastAsia="宋体" w:hAnsi="宋体" w:cs="宋体" w:hint="eastAsia"/>
          <w:color w:val="000000"/>
          <w:sz w:val="24"/>
          <w:szCs w:val="24"/>
        </w:rPr>
        <w:t>35</w:t>
      </w:r>
      <w:r>
        <w:rPr>
          <w:rFonts w:ascii="宋体" w:eastAsia="宋体" w:hAnsi="宋体" w:cs="宋体" w:hint="eastAsia"/>
          <w:color w:val="000000"/>
          <w:sz w:val="24"/>
          <w:szCs w:val="24"/>
        </w:rPr>
        <w:t>”表示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，右上角的符号“</w:t>
      </w:r>
      <w:r>
        <w:rPr>
          <w:rFonts w:ascii="宋体" w:eastAsia="宋体" w:hAnsi="宋体" w:cs="宋体" w:hint="eastAsia"/>
          <w:color w:val="000000"/>
          <w:sz w:val="24"/>
          <w:szCs w:val="24"/>
        </w:rPr>
        <w:t>Br</w:t>
      </w:r>
      <w:r>
        <w:rPr>
          <w:rFonts w:ascii="宋体" w:eastAsia="宋体" w:hAnsi="宋体" w:cs="宋体" w:hint="eastAsia"/>
          <w:color w:val="000000"/>
          <w:sz w:val="24"/>
          <w:szCs w:val="24"/>
        </w:rPr>
        <w:t>”表示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，中间汉字“溴”表示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，下面的数字“</w:t>
      </w:r>
      <w:r>
        <w:rPr>
          <w:rFonts w:ascii="宋体" w:eastAsia="宋体" w:hAnsi="宋体" w:cs="宋体" w:hint="eastAsia"/>
          <w:color w:val="000000"/>
          <w:sz w:val="24"/>
          <w:szCs w:val="24"/>
        </w:rPr>
        <w:t>79.90</w:t>
      </w:r>
      <w:r>
        <w:rPr>
          <w:rFonts w:ascii="宋体" w:eastAsia="宋体" w:hAnsi="宋体" w:cs="宋体" w:hint="eastAsia"/>
          <w:color w:val="000000"/>
          <w:sz w:val="24"/>
          <w:szCs w:val="24"/>
        </w:rPr>
        <w:t>”表示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。由图乙可知，该元素位于元素周期表第</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周期。</w:t>
      </w:r>
    </w:p>
    <w:p w14:paraId="09E213C6" w14:textId="77777777" w:rsidR="008353DB" w:rsidRDefault="00E8713E">
      <w:pPr>
        <w:rPr>
          <w:rFonts w:ascii="宋体" w:eastAsia="宋体" w:hAnsi="宋体" w:cs="宋体"/>
          <w:color w:val="000000"/>
          <w:sz w:val="24"/>
          <w:szCs w:val="24"/>
        </w:rPr>
      </w:pPr>
      <w:r>
        <w:rPr>
          <w:rFonts w:ascii="宋体" w:eastAsia="宋体" w:hAnsi="宋体" w:cs="宋体" w:hint="eastAsia"/>
          <w:color w:val="000000"/>
          <w:sz w:val="24"/>
          <w:szCs w:val="24"/>
        </w:rPr>
        <w:br w:type="page"/>
      </w:r>
    </w:p>
    <w:p w14:paraId="411D48F4" w14:textId="77777777" w:rsidR="008353DB" w:rsidRDefault="00E8713E">
      <w:pPr>
        <w:wordWrap w:val="0"/>
        <w:spacing w:before="220" w:line="460" w:lineRule="atLeast"/>
        <w:jc w:val="left"/>
        <w:textAlignment w:val="baseline"/>
        <w:rPr>
          <w:rFonts w:ascii="宋体" w:eastAsia="宋体" w:hAnsi="宋体" w:cs="宋体"/>
          <w:sz w:val="28"/>
          <w:szCs w:val="28"/>
        </w:rPr>
      </w:pPr>
      <w:r>
        <w:rPr>
          <w:rFonts w:ascii="宋体" w:eastAsia="宋体" w:hAnsi="宋体" w:cs="宋体" w:hint="eastAsia"/>
          <w:b/>
          <w:bCs/>
          <w:color w:val="000000"/>
          <w:sz w:val="28"/>
          <w:szCs w:val="28"/>
        </w:rPr>
        <w:lastRenderedPageBreak/>
        <w:t>第</w:t>
      </w:r>
      <w:r>
        <w:rPr>
          <w:rFonts w:ascii="宋体" w:eastAsia="宋体" w:hAnsi="宋体" w:cs="宋体" w:hint="eastAsia"/>
          <w:b/>
          <w:bCs/>
          <w:color w:val="000000"/>
          <w:sz w:val="28"/>
          <w:szCs w:val="28"/>
        </w:rPr>
        <w:t xml:space="preserve">5 </w:t>
      </w:r>
      <w:r>
        <w:rPr>
          <w:rFonts w:ascii="宋体" w:eastAsia="宋体" w:hAnsi="宋体" w:cs="宋体" w:hint="eastAsia"/>
          <w:b/>
          <w:bCs/>
          <w:color w:val="000000"/>
          <w:sz w:val="28"/>
          <w:szCs w:val="28"/>
        </w:rPr>
        <w:t>节</w:t>
      </w:r>
      <w:r>
        <w:rPr>
          <w:rFonts w:ascii="宋体" w:eastAsia="宋体" w:hAnsi="宋体" w:cs="宋体" w:hint="eastAsia"/>
          <w:b/>
          <w:bCs/>
          <w:color w:val="000000"/>
          <w:sz w:val="28"/>
          <w:szCs w:val="28"/>
        </w:rPr>
        <w:t xml:space="preserve"> </w:t>
      </w:r>
      <w:r>
        <w:rPr>
          <w:rFonts w:ascii="宋体" w:eastAsia="宋体" w:hAnsi="宋体" w:cs="宋体" w:hint="eastAsia"/>
          <w:b/>
          <w:bCs/>
          <w:color w:val="000000"/>
          <w:sz w:val="28"/>
          <w:szCs w:val="28"/>
        </w:rPr>
        <w:t>用化学式表示物质</w:t>
      </w:r>
    </w:p>
    <w:p w14:paraId="1B84910F" w14:textId="77777777" w:rsidR="008353DB" w:rsidRDefault="00E8713E">
      <w:pPr>
        <w:wordWrap w:val="0"/>
        <w:spacing w:before="100" w:line="340" w:lineRule="atLeast"/>
        <w:textAlignment w:val="baseline"/>
        <w:rPr>
          <w:rFonts w:ascii="宋体" w:eastAsia="宋体" w:hAnsi="宋体" w:cs="宋体"/>
          <w:sz w:val="28"/>
          <w:szCs w:val="28"/>
        </w:rPr>
      </w:pPr>
      <w:r>
        <w:rPr>
          <w:rFonts w:ascii="宋体" w:eastAsia="宋体" w:hAnsi="宋体" w:cs="宋体" w:hint="eastAsia"/>
          <w:b/>
          <w:bCs/>
          <w:color w:val="000000"/>
          <w:sz w:val="24"/>
          <w:szCs w:val="24"/>
        </w:rPr>
        <w:t>知识点</w:t>
      </w:r>
      <w:proofErr w:type="gramStart"/>
      <w:r>
        <w:rPr>
          <w:rFonts w:ascii="宋体" w:eastAsia="宋体" w:hAnsi="宋体" w:cs="宋体" w:hint="eastAsia"/>
          <w:b/>
          <w:bCs/>
          <w:color w:val="000000"/>
          <w:sz w:val="24"/>
          <w:szCs w:val="24"/>
        </w:rPr>
        <w:t>一</w:t>
      </w:r>
      <w:proofErr w:type="gramEnd"/>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化学式</w:t>
      </w:r>
    </w:p>
    <w:p w14:paraId="47BDACD0" w14:textId="77777777" w:rsidR="008353DB" w:rsidRDefault="00E8713E">
      <w:pPr>
        <w:wordWrap w:val="0"/>
        <w:spacing w:before="120"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定义：用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和</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的组合表示物质组成的式子。</w:t>
      </w:r>
    </w:p>
    <w:p w14:paraId="529B8286"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书写</w:t>
      </w:r>
    </w:p>
    <w:p w14:paraId="32EB3C27" w14:textId="77777777" w:rsidR="008353DB" w:rsidRDefault="00E8713E">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单质化学式的书写</w:t>
      </w:r>
    </w:p>
    <w:tbl>
      <w:tblPr>
        <w:tblW w:w="0" w:type="auto"/>
        <w:tblInd w:w="4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560"/>
        <w:gridCol w:w="7300"/>
      </w:tblGrid>
      <w:tr w:rsidR="008353DB" w14:paraId="0E260353" w14:textId="77777777">
        <w:trPr>
          <w:trHeight w:val="360"/>
        </w:trPr>
        <w:tc>
          <w:tcPr>
            <w:tcW w:w="2560" w:type="dxa"/>
            <w:vAlign w:val="center"/>
          </w:tcPr>
          <w:p w14:paraId="056F661C" w14:textId="77777777" w:rsidR="008353DB" w:rsidRDefault="00E8713E">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单质</w:t>
            </w:r>
          </w:p>
        </w:tc>
        <w:tc>
          <w:tcPr>
            <w:tcW w:w="7300" w:type="dxa"/>
            <w:vAlign w:val="center"/>
          </w:tcPr>
          <w:p w14:paraId="1DACEDA8" w14:textId="77777777" w:rsidR="008353DB" w:rsidRDefault="00E8713E">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书写方式</w:t>
            </w:r>
          </w:p>
        </w:tc>
      </w:tr>
      <w:tr w:rsidR="008353DB" w14:paraId="360BB5B4" w14:textId="77777777">
        <w:trPr>
          <w:trHeight w:val="640"/>
        </w:trPr>
        <w:tc>
          <w:tcPr>
            <w:tcW w:w="2560" w:type="dxa"/>
            <w:vAlign w:val="center"/>
          </w:tcPr>
          <w:p w14:paraId="635A50F4" w14:textId="77777777" w:rsidR="008353DB" w:rsidRDefault="00E8713E">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气态非金属单质</w:t>
            </w:r>
          </w:p>
        </w:tc>
        <w:tc>
          <w:tcPr>
            <w:tcW w:w="7300" w:type="dxa"/>
            <w:vAlign w:val="center"/>
          </w:tcPr>
          <w:p w14:paraId="1AE09DA0" w14:textId="77777777" w:rsidR="008353DB" w:rsidRDefault="00E8713E">
            <w:pPr>
              <w:wordWrap w:val="0"/>
              <w:spacing w:line="280" w:lineRule="atLeast"/>
              <w:textAlignment w:val="baseline"/>
              <w:rPr>
                <w:rFonts w:ascii="宋体" w:eastAsia="宋体" w:hAnsi="宋体" w:cs="宋体"/>
                <w:sz w:val="24"/>
                <w:szCs w:val="24"/>
              </w:rPr>
            </w:pPr>
            <w:r>
              <w:rPr>
                <w:rFonts w:ascii="宋体" w:eastAsia="宋体" w:hAnsi="宋体" w:cs="宋体" w:hint="eastAsia"/>
                <w:color w:val="000000"/>
                <w:sz w:val="24"/>
                <w:szCs w:val="24"/>
              </w:rPr>
              <w:t>在元素符号右下角写上表示分子中所含原子数的数字，如氧气</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，氢气</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，氮气</w:t>
            </w:r>
            <w:r>
              <w:rPr>
                <w:rFonts w:ascii="宋体" w:eastAsia="宋体" w:hAnsi="宋体" w:cs="宋体" w:hint="eastAsia"/>
                <w:color w:val="000000"/>
                <w:sz w:val="24"/>
                <w:szCs w:val="24"/>
              </w:rPr>
              <w:t>________</w:t>
            </w:r>
          </w:p>
        </w:tc>
      </w:tr>
      <w:tr w:rsidR="008353DB" w14:paraId="1C6A5A41" w14:textId="77777777">
        <w:trPr>
          <w:trHeight w:val="340"/>
        </w:trPr>
        <w:tc>
          <w:tcPr>
            <w:tcW w:w="2560" w:type="dxa"/>
            <w:vAlign w:val="center"/>
          </w:tcPr>
          <w:p w14:paraId="7A46852A" w14:textId="77777777" w:rsidR="008353DB" w:rsidRDefault="00E8713E">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金属和固态非金属单质</w:t>
            </w:r>
          </w:p>
        </w:tc>
        <w:tc>
          <w:tcPr>
            <w:tcW w:w="7300" w:type="dxa"/>
            <w:vAlign w:val="center"/>
          </w:tcPr>
          <w:p w14:paraId="7E6FA719" w14:textId="77777777" w:rsidR="008353DB" w:rsidRDefault="00E8713E">
            <w:pPr>
              <w:wordWrap w:val="0"/>
              <w:spacing w:line="280" w:lineRule="atLeast"/>
              <w:textAlignment w:val="baseline"/>
              <w:rPr>
                <w:rFonts w:ascii="宋体" w:eastAsia="宋体" w:hAnsi="宋体" w:cs="宋体"/>
                <w:sz w:val="24"/>
                <w:szCs w:val="24"/>
              </w:rPr>
            </w:pPr>
            <w:r>
              <w:rPr>
                <w:rFonts w:ascii="宋体" w:eastAsia="宋体" w:hAnsi="宋体" w:cs="宋体" w:hint="eastAsia"/>
                <w:color w:val="000000"/>
                <w:sz w:val="24"/>
                <w:szCs w:val="24"/>
              </w:rPr>
              <w:t>习惯上用元素符号表示，如铁写为</w:t>
            </w:r>
            <w:r>
              <w:rPr>
                <w:rFonts w:ascii="宋体" w:eastAsia="宋体" w:hAnsi="宋体" w:cs="宋体" w:hint="eastAsia"/>
                <w:color w:val="000000"/>
                <w:sz w:val="24"/>
                <w:szCs w:val="24"/>
              </w:rPr>
              <w:t>________</w:t>
            </w:r>
            <w:r>
              <w:rPr>
                <w:rFonts w:ascii="宋体" w:eastAsia="宋体" w:hAnsi="宋体" w:cs="宋体" w:hint="eastAsia"/>
                <w:color w:val="000000"/>
                <w:sz w:val="24"/>
                <w:szCs w:val="24"/>
              </w:rPr>
              <w:t>，碳写为</w:t>
            </w:r>
            <w:r>
              <w:rPr>
                <w:rFonts w:ascii="宋体" w:eastAsia="宋体" w:hAnsi="宋体" w:cs="宋体" w:hint="eastAsia"/>
                <w:color w:val="000000"/>
                <w:sz w:val="24"/>
                <w:szCs w:val="24"/>
              </w:rPr>
              <w:t>________</w:t>
            </w:r>
          </w:p>
        </w:tc>
      </w:tr>
      <w:tr w:rsidR="008353DB" w14:paraId="39F0B586" w14:textId="77777777">
        <w:trPr>
          <w:trHeight w:val="340"/>
        </w:trPr>
        <w:tc>
          <w:tcPr>
            <w:tcW w:w="2560" w:type="dxa"/>
            <w:vAlign w:val="center"/>
          </w:tcPr>
          <w:p w14:paraId="37151FF1" w14:textId="77777777" w:rsidR="008353DB" w:rsidRDefault="00E8713E">
            <w:pPr>
              <w:wordWrap w:val="0"/>
              <w:spacing w:line="280" w:lineRule="atLeast"/>
              <w:jc w:val="center"/>
              <w:textAlignment w:val="baseline"/>
              <w:rPr>
                <w:rFonts w:ascii="宋体" w:eastAsia="宋体" w:hAnsi="宋体" w:cs="宋体"/>
                <w:sz w:val="24"/>
                <w:szCs w:val="24"/>
              </w:rPr>
            </w:pPr>
            <w:r>
              <w:rPr>
                <w:rFonts w:ascii="宋体" w:eastAsia="宋体" w:hAnsi="宋体" w:cs="宋体" w:hint="eastAsia"/>
                <w:color w:val="000000"/>
                <w:sz w:val="24"/>
                <w:szCs w:val="24"/>
              </w:rPr>
              <w:t>稀有气体单质</w:t>
            </w:r>
          </w:p>
        </w:tc>
        <w:tc>
          <w:tcPr>
            <w:tcW w:w="7300" w:type="dxa"/>
            <w:vAlign w:val="center"/>
          </w:tcPr>
          <w:p w14:paraId="40774076" w14:textId="77777777" w:rsidR="008353DB" w:rsidRDefault="00E8713E">
            <w:pPr>
              <w:wordWrap w:val="0"/>
              <w:spacing w:line="280" w:lineRule="atLeast"/>
              <w:textAlignment w:val="baseline"/>
              <w:rPr>
                <w:rFonts w:ascii="宋体" w:eastAsia="宋体" w:hAnsi="宋体" w:cs="宋体"/>
                <w:sz w:val="24"/>
                <w:szCs w:val="24"/>
              </w:rPr>
            </w:pPr>
            <w:r>
              <w:rPr>
                <w:rFonts w:ascii="宋体" w:eastAsia="宋体" w:hAnsi="宋体" w:cs="宋体" w:hint="eastAsia"/>
                <w:color w:val="000000"/>
                <w:sz w:val="24"/>
                <w:szCs w:val="24"/>
              </w:rPr>
              <w:t>用元素符号表示，如氦气写为</w:t>
            </w:r>
            <w:r>
              <w:rPr>
                <w:rFonts w:ascii="宋体" w:eastAsia="宋体" w:hAnsi="宋体" w:cs="宋体" w:hint="eastAsia"/>
                <w:color w:val="000000"/>
                <w:sz w:val="24"/>
                <w:szCs w:val="24"/>
              </w:rPr>
              <w:t>_______</w:t>
            </w:r>
          </w:p>
        </w:tc>
      </w:tr>
    </w:tbl>
    <w:p w14:paraId="6270BA88" w14:textId="77777777" w:rsidR="008353DB" w:rsidRDefault="00E8713E">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化合物化学式的书写</w:t>
      </w:r>
    </w:p>
    <w:p w14:paraId="19B0DFFB" w14:textId="77777777" w:rsidR="008353DB" w:rsidRDefault="00E8713E">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①按一定顺序写出组成化合物的所有</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符号。氧元素与另一元素组成的化合物，一般要把氧元素符号写在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边；金属元素与非金属元素组成的化合物，一般要把非金属元素符号写在</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边。</w:t>
      </w:r>
    </w:p>
    <w:p w14:paraId="318D5B3A" w14:textId="77777777" w:rsidR="008353DB" w:rsidRDefault="00E8713E">
      <w:pPr>
        <w:wordWrap w:val="0"/>
        <w:spacing w:line="360" w:lineRule="atLeast"/>
        <w:ind w:left="440"/>
        <w:textAlignment w:val="baseline"/>
        <w:rPr>
          <w:rFonts w:ascii="宋体" w:eastAsia="宋体" w:hAnsi="宋体" w:cs="宋体"/>
          <w:sz w:val="24"/>
          <w:szCs w:val="24"/>
        </w:rPr>
      </w:pPr>
      <w:r>
        <w:rPr>
          <w:rFonts w:ascii="宋体" w:eastAsia="宋体" w:hAnsi="宋体" w:cs="宋体" w:hint="eastAsia"/>
          <w:color w:val="000000"/>
          <w:sz w:val="24"/>
          <w:szCs w:val="24"/>
        </w:rPr>
        <w:t>②在各元素符号右下角用数字写出每个化合物分子中该元素的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个数，当某种组成元素原子个数是</w:t>
      </w:r>
      <w:r>
        <w:rPr>
          <w:rFonts w:ascii="宋体" w:eastAsia="宋体" w:hAnsi="宋体" w:cs="宋体" w:hint="eastAsia"/>
          <w:color w:val="000000"/>
          <w:sz w:val="24"/>
          <w:szCs w:val="24"/>
        </w:rPr>
        <w:t>1</w:t>
      </w:r>
      <w:r>
        <w:rPr>
          <w:rFonts w:ascii="宋体" w:eastAsia="宋体" w:hAnsi="宋体" w:cs="宋体" w:hint="eastAsia"/>
          <w:color w:val="000000"/>
          <w:sz w:val="24"/>
          <w:szCs w:val="24"/>
        </w:rPr>
        <w:t>时，</w:t>
      </w:r>
      <w:r>
        <w:rPr>
          <w:rFonts w:ascii="宋体" w:eastAsia="宋体" w:hAnsi="宋体" w:cs="宋体" w:hint="eastAsia"/>
          <w:color w:val="000000"/>
          <w:sz w:val="24"/>
          <w:szCs w:val="24"/>
        </w:rPr>
        <w:t>1</w:t>
      </w:r>
      <w:r>
        <w:rPr>
          <w:rFonts w:ascii="宋体" w:eastAsia="宋体" w:hAnsi="宋体" w:cs="宋体" w:hint="eastAsia"/>
          <w:color w:val="000000"/>
          <w:sz w:val="24"/>
          <w:szCs w:val="24"/>
        </w:rPr>
        <w:t>省略不写。</w:t>
      </w:r>
    </w:p>
    <w:p w14:paraId="16F19F02" w14:textId="77777777" w:rsidR="008353DB" w:rsidRDefault="00E8713E">
      <w:pPr>
        <w:wordWrap w:val="0"/>
        <w:spacing w:before="140" w:line="320" w:lineRule="atLeast"/>
        <w:ind w:left="10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知识点二</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化学式的读法</w:t>
      </w:r>
    </w:p>
    <w:p w14:paraId="4E6DC886"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由两种元素组成的化合物的名称，一般从右</w:t>
      </w:r>
      <w:proofErr w:type="gramStart"/>
      <w:r>
        <w:rPr>
          <w:rFonts w:ascii="宋体" w:eastAsia="宋体" w:hAnsi="宋体" w:cs="宋体" w:hint="eastAsia"/>
          <w:color w:val="000000"/>
          <w:sz w:val="24"/>
          <w:szCs w:val="24"/>
        </w:rPr>
        <w:t>向左读</w:t>
      </w:r>
      <w:proofErr w:type="gramEnd"/>
      <w:r>
        <w:rPr>
          <w:rFonts w:ascii="宋体" w:eastAsia="宋体" w:hAnsi="宋体" w:cs="宋体" w:hint="eastAsia"/>
          <w:color w:val="000000"/>
          <w:sz w:val="24"/>
          <w:szCs w:val="24"/>
        </w:rPr>
        <w:t>作“</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”，如“</w:t>
      </w:r>
      <w:proofErr w:type="spellStart"/>
      <w:r>
        <w:rPr>
          <w:rFonts w:ascii="宋体" w:eastAsia="宋体" w:hAnsi="宋体" w:cs="宋体" w:hint="eastAsia"/>
          <w:color w:val="000000"/>
          <w:sz w:val="24"/>
          <w:szCs w:val="24"/>
        </w:rPr>
        <w:t>CuO</w:t>
      </w:r>
      <w:proofErr w:type="spellEnd"/>
      <w:r>
        <w:rPr>
          <w:rFonts w:ascii="宋体" w:eastAsia="宋体" w:hAnsi="宋体" w:cs="宋体" w:hint="eastAsia"/>
          <w:color w:val="000000"/>
          <w:sz w:val="24"/>
          <w:szCs w:val="24"/>
        </w:rPr>
        <w:t>”读作“</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”。当一个分子中原子个数不止</w:t>
      </w:r>
      <w:r>
        <w:rPr>
          <w:rFonts w:ascii="宋体" w:eastAsia="宋体" w:hAnsi="宋体" w:cs="宋体" w:hint="eastAsia"/>
          <w:color w:val="000000"/>
          <w:sz w:val="24"/>
          <w:szCs w:val="24"/>
        </w:rPr>
        <w:t>1</w:t>
      </w:r>
      <w:r>
        <w:rPr>
          <w:rFonts w:ascii="宋体" w:eastAsia="宋体" w:hAnsi="宋体" w:cs="宋体" w:hint="eastAsia"/>
          <w:color w:val="000000"/>
          <w:sz w:val="24"/>
          <w:szCs w:val="24"/>
        </w:rPr>
        <w:t>个时，还要读出化学式中各种元素的原子</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，如“</w:t>
      </w:r>
      <w:r>
        <w:rPr>
          <w:rFonts w:ascii="宋体" w:eastAsia="宋体" w:hAnsi="宋体" w:cs="宋体" w:hint="eastAsia"/>
          <w:color w:val="000000"/>
          <w:sz w:val="24"/>
          <w:szCs w:val="24"/>
        </w:rPr>
        <w:t>P</w:t>
      </w:r>
      <w:r>
        <w:rPr>
          <w:rFonts w:ascii="宋体" w:eastAsia="宋体" w:hAnsi="宋体" w:cs="宋体" w:hint="eastAsia"/>
          <w:color w:val="000000"/>
          <w:sz w:val="24"/>
          <w:szCs w:val="24"/>
          <w:vertAlign w:val="subscript"/>
        </w:rPr>
        <w:t>2</w:t>
      </w:r>
      <w:r>
        <w:rPr>
          <w:rFonts w:ascii="宋体" w:eastAsia="宋体" w:hAnsi="宋体" w:cs="宋体" w:hint="eastAsia"/>
          <w:color w:val="000000"/>
          <w:sz w:val="24"/>
          <w:szCs w:val="24"/>
        </w:rPr>
        <w:t>O</w:t>
      </w:r>
      <w:r>
        <w:rPr>
          <w:rFonts w:ascii="宋体" w:eastAsia="宋体" w:hAnsi="宋体" w:cs="宋体" w:hint="eastAsia"/>
          <w:color w:val="000000"/>
          <w:sz w:val="24"/>
          <w:szCs w:val="24"/>
          <w:vertAlign w:val="subscript"/>
        </w:rPr>
        <w:t>5</w:t>
      </w:r>
      <w:r>
        <w:rPr>
          <w:rFonts w:ascii="宋体" w:eastAsia="宋体" w:hAnsi="宋体" w:cs="宋体" w:hint="eastAsia"/>
          <w:color w:val="000000"/>
          <w:sz w:val="24"/>
          <w:szCs w:val="24"/>
        </w:rPr>
        <w:t>”读作“</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64B28A61" w14:textId="77777777" w:rsidR="008353DB" w:rsidRDefault="00E8713E">
      <w:pPr>
        <w:wordWrap w:val="0"/>
        <w:spacing w:line="320" w:lineRule="atLeast"/>
        <w:ind w:left="100"/>
        <w:textAlignment w:val="baseline"/>
        <w:rPr>
          <w:rFonts w:ascii="宋体" w:eastAsia="宋体" w:hAnsi="宋体" w:cs="宋体"/>
          <w:sz w:val="24"/>
          <w:szCs w:val="24"/>
        </w:rPr>
      </w:pPr>
      <w:r>
        <w:rPr>
          <w:rFonts w:ascii="宋体" w:eastAsia="宋体" w:hAnsi="宋体" w:cs="宋体" w:hint="eastAsia"/>
          <w:b/>
          <w:bCs/>
          <w:color w:val="000000"/>
          <w:sz w:val="24"/>
          <w:szCs w:val="24"/>
        </w:rPr>
        <w:t>知识点三</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化学式表示的意义</w:t>
      </w:r>
    </w:p>
    <w:p w14:paraId="307392F1" w14:textId="77777777" w:rsidR="008353DB" w:rsidRDefault="00E8713E">
      <w:pPr>
        <w:wordWrap w:val="0"/>
        <w:spacing w:before="140"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宏观：①表示某种</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。②表示某物质的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组成。</w:t>
      </w:r>
    </w:p>
    <w:p w14:paraId="5CD8EA03" w14:textId="77777777" w:rsidR="008353DB" w:rsidRDefault="00E8713E">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微观：①表示某种物质的一个</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。②表示某物质一个分子的构成。</w:t>
      </w:r>
    </w:p>
    <w:p w14:paraId="0896535A" w14:textId="77777777" w:rsidR="008353DB" w:rsidRDefault="00E8713E">
      <w:pPr>
        <w:wordWrap w:val="0"/>
        <w:spacing w:before="140" w:line="320" w:lineRule="atLeast"/>
        <w:ind w:left="100"/>
        <w:textAlignment w:val="baseline"/>
        <w:rPr>
          <w:rFonts w:ascii="宋体" w:eastAsia="宋体" w:hAnsi="宋体" w:cs="宋体"/>
          <w:b/>
          <w:bCs/>
          <w:sz w:val="24"/>
          <w:szCs w:val="24"/>
        </w:rPr>
      </w:pPr>
      <w:r>
        <w:rPr>
          <w:rFonts w:ascii="宋体" w:eastAsia="宋体" w:hAnsi="宋体" w:cs="宋体" w:hint="eastAsia"/>
          <w:b/>
          <w:bCs/>
          <w:color w:val="000000"/>
          <w:sz w:val="24"/>
          <w:szCs w:val="24"/>
        </w:rPr>
        <w:t>知识点四</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化合价</w:t>
      </w:r>
    </w:p>
    <w:p w14:paraId="0A086A82" w14:textId="77777777" w:rsidR="008353DB" w:rsidRDefault="00E8713E">
      <w:pPr>
        <w:wordWrap w:val="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规则</w:t>
      </w:r>
      <w:r>
        <w:rPr>
          <w:rFonts w:ascii="宋体" w:eastAsia="宋体" w:hAnsi="宋体" w:cs="宋体" w:hint="eastAsia"/>
          <w:color w:val="000000"/>
          <w:sz w:val="24"/>
          <w:szCs w:val="24"/>
        </w:rPr>
        <w:t>(1)</w:t>
      </w:r>
      <w:r>
        <w:rPr>
          <w:rFonts w:ascii="宋体" w:eastAsia="宋体" w:hAnsi="宋体" w:cs="宋体" w:hint="eastAsia"/>
          <w:color w:val="000000"/>
          <w:sz w:val="24"/>
          <w:szCs w:val="24"/>
        </w:rPr>
        <w:t>化合物中正、负化合价的代数</w:t>
      </w:r>
      <w:r>
        <w:rPr>
          <w:rFonts w:ascii="宋体" w:eastAsia="宋体" w:hAnsi="宋体" w:cs="宋体" w:hint="eastAsia"/>
          <w:color w:val="000000"/>
          <w:sz w:val="24"/>
          <w:szCs w:val="24"/>
        </w:rPr>
        <w:t>和为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；在单质中，元素的化合价为</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7FEAA349"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常见的化合物</w:t>
      </w:r>
      <w:proofErr w:type="gramStart"/>
      <w:r>
        <w:rPr>
          <w:rFonts w:ascii="宋体" w:eastAsia="宋体" w:hAnsi="宋体" w:cs="宋体" w:hint="eastAsia"/>
          <w:color w:val="000000"/>
          <w:sz w:val="24"/>
          <w:szCs w:val="24"/>
        </w:rPr>
        <w:t>中氧显</w:t>
      </w:r>
      <w:proofErr w:type="gramEnd"/>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价，氢显</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价。</w:t>
      </w:r>
    </w:p>
    <w:p w14:paraId="67873236" w14:textId="77777777" w:rsidR="008353DB" w:rsidRDefault="00E8713E">
      <w:pPr>
        <w:wordWrap w:val="0"/>
        <w:spacing w:line="360" w:lineRule="atLeast"/>
        <w:ind w:right="80"/>
        <w:textAlignment w:val="baseline"/>
        <w:rPr>
          <w:rFonts w:ascii="宋体" w:eastAsia="宋体" w:hAnsi="宋体" w:cs="宋体"/>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金属元素与非金属元素化合时，金属元素显</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价，非金属元素显负价。非金属元素跟氧化合时常显正价，跟氢化合时常显负价。</w:t>
      </w:r>
    </w:p>
    <w:p w14:paraId="489E23D9" w14:textId="77777777" w:rsidR="008353DB" w:rsidRDefault="00E8713E">
      <w:pPr>
        <w:wordWrap w:val="0"/>
        <w:spacing w:line="360" w:lineRule="atLeast"/>
        <w:textAlignment w:val="baseline"/>
        <w:rPr>
          <w:rFonts w:ascii="宋体" w:eastAsia="宋体" w:hAnsi="宋体" w:cs="宋体"/>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一些元素在不同物质中可显不同的化合价。</w:t>
      </w:r>
    </w:p>
    <w:p w14:paraId="75D21AB0" w14:textId="77777777" w:rsidR="008353DB" w:rsidRDefault="00E8713E">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列举常见元素、原子团的化合价。</w:t>
      </w:r>
    </w:p>
    <w:p w14:paraId="1856D07E" w14:textId="77777777" w:rsidR="008353DB" w:rsidRDefault="00E8713E">
      <w:pPr>
        <w:wordWrap w:val="0"/>
        <w:spacing w:line="360" w:lineRule="atLeast"/>
        <w:ind w:right="80"/>
        <w:textAlignment w:val="baseline"/>
        <w:rPr>
          <w:rFonts w:ascii="宋体" w:eastAsia="宋体" w:hAnsi="宋体" w:cs="宋体"/>
          <w:sz w:val="24"/>
          <w:szCs w:val="24"/>
        </w:rPr>
      </w:pPr>
      <w:r>
        <w:rPr>
          <w:rFonts w:ascii="宋体" w:eastAsia="宋体" w:hAnsi="宋体" w:cs="宋体" w:hint="eastAsia"/>
          <w:color w:val="000000"/>
          <w:sz w:val="24"/>
          <w:szCs w:val="24"/>
        </w:rPr>
        <w:t>K</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Na</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Ag </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H</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roofErr w:type="spellStart"/>
      <w:r>
        <w:rPr>
          <w:rFonts w:ascii="宋体" w:eastAsia="宋体" w:hAnsi="宋体" w:cs="宋体" w:hint="eastAsia"/>
          <w:color w:val="000000"/>
          <w:sz w:val="24"/>
          <w:szCs w:val="24"/>
        </w:rPr>
        <w:t>Ca</w:t>
      </w:r>
      <w:proofErr w:type="spellEnd"/>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Mg</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Zn</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Al</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Si</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O</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、硫酸根</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、碳酸根</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roofErr w:type="gramStart"/>
      <w:r>
        <w:rPr>
          <w:rFonts w:ascii="宋体" w:eastAsia="宋体" w:hAnsi="宋体" w:cs="宋体" w:hint="eastAsia"/>
          <w:color w:val="000000"/>
          <w:sz w:val="24"/>
          <w:szCs w:val="24"/>
        </w:rPr>
        <w:t>铵根</w:t>
      </w:r>
      <w:proofErr w:type="gramEnd"/>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、氢氧根</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、硝酸根</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558943AB" w14:textId="77777777" w:rsidR="008353DB" w:rsidRDefault="00E8713E">
      <w:pPr>
        <w:wordWrap w:val="0"/>
        <w:spacing w:before="120" w:line="320" w:lineRule="atLeast"/>
        <w:ind w:left="100"/>
        <w:textAlignment w:val="baseline"/>
        <w:rPr>
          <w:rFonts w:ascii="宋体" w:eastAsia="宋体" w:hAnsi="宋体" w:cs="宋体"/>
          <w:sz w:val="24"/>
          <w:szCs w:val="24"/>
        </w:rPr>
      </w:pPr>
      <w:r>
        <w:rPr>
          <w:rFonts w:ascii="宋体" w:eastAsia="宋体" w:hAnsi="宋体" w:cs="宋体" w:hint="eastAsia"/>
          <w:b/>
          <w:bCs/>
          <w:color w:val="000000"/>
          <w:sz w:val="24"/>
          <w:szCs w:val="24"/>
        </w:rPr>
        <w:t>知识点五</w:t>
      </w:r>
      <w:r>
        <w:rPr>
          <w:rFonts w:ascii="宋体" w:eastAsia="宋体" w:hAnsi="宋体" w:cs="宋体" w:hint="eastAsia"/>
          <w:b/>
          <w:bCs/>
          <w:color w:val="000000"/>
          <w:sz w:val="24"/>
          <w:szCs w:val="24"/>
        </w:rPr>
        <w:t xml:space="preserve"> </w:t>
      </w:r>
      <w:r>
        <w:rPr>
          <w:rFonts w:ascii="宋体" w:eastAsia="宋体" w:hAnsi="宋体" w:cs="宋体" w:hint="eastAsia"/>
          <w:b/>
          <w:bCs/>
          <w:color w:val="000000"/>
          <w:sz w:val="24"/>
          <w:szCs w:val="24"/>
        </w:rPr>
        <w:t>相对分子质量</w:t>
      </w:r>
    </w:p>
    <w:p w14:paraId="0DF5E56B" w14:textId="77777777" w:rsidR="008353DB" w:rsidRDefault="00E8713E">
      <w:pPr>
        <w:wordWrap w:val="0"/>
        <w:spacing w:before="140"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1. </w:t>
      </w:r>
      <w:r>
        <w:rPr>
          <w:rFonts w:ascii="宋体" w:eastAsia="宋体" w:hAnsi="宋体" w:cs="宋体" w:hint="eastAsia"/>
          <w:color w:val="000000"/>
          <w:sz w:val="24"/>
          <w:szCs w:val="24"/>
        </w:rPr>
        <w:t>相对分子质量</w:t>
      </w:r>
      <w:r>
        <w:rPr>
          <w:rFonts w:ascii="宋体" w:eastAsia="宋体" w:hAnsi="宋体" w:cs="宋体" w:hint="eastAsia"/>
          <w:color w:val="000000"/>
          <w:sz w:val="24"/>
          <w:szCs w:val="24"/>
        </w:rPr>
        <w:t>=(</w:t>
      </w:r>
      <w:r>
        <w:rPr>
          <w:rFonts w:ascii="宋体" w:eastAsia="宋体" w:hAnsi="宋体" w:cs="宋体" w:hint="eastAsia"/>
          <w:color w:val="000000"/>
          <w:sz w:val="24"/>
          <w:szCs w:val="24"/>
        </w:rPr>
        <w:t>各元素的</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之</w:t>
      </w:r>
      <w:proofErr w:type="gramStart"/>
      <w:r>
        <w:rPr>
          <w:rFonts w:ascii="宋体" w:eastAsia="宋体" w:hAnsi="宋体" w:cs="宋体" w:hint="eastAsia"/>
          <w:color w:val="000000"/>
          <w:sz w:val="24"/>
          <w:szCs w:val="24"/>
        </w:rPr>
        <w:t>和</w:t>
      </w:r>
      <w:proofErr w:type="gramEnd"/>
      <w:r>
        <w:rPr>
          <w:rFonts w:ascii="宋体" w:eastAsia="宋体" w:hAnsi="宋体" w:cs="宋体" w:hint="eastAsia"/>
          <w:color w:val="000000"/>
          <w:sz w:val="24"/>
          <w:szCs w:val="24"/>
        </w:rPr>
        <w:t>。</w:t>
      </w:r>
    </w:p>
    <w:p w14:paraId="2D6EFBBC" w14:textId="77777777" w:rsidR="008353DB" w:rsidRDefault="00E8713E">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2. </w:t>
      </w:r>
      <w:r>
        <w:rPr>
          <w:rFonts w:ascii="宋体" w:eastAsia="宋体" w:hAnsi="宋体" w:cs="宋体" w:hint="eastAsia"/>
          <w:color w:val="000000"/>
          <w:sz w:val="24"/>
          <w:szCs w:val="24"/>
        </w:rPr>
        <w:t>元素的质量比</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r>
        <w:rPr>
          <w:rFonts w:ascii="宋体" w:eastAsia="宋体" w:hAnsi="宋体" w:cs="宋体" w:hint="eastAsia"/>
          <w:color w:val="000000"/>
          <w:sz w:val="24"/>
          <w:szCs w:val="24"/>
        </w:rPr>
        <w:t>之比。</w:t>
      </w:r>
    </w:p>
    <w:p w14:paraId="15BC282D" w14:textId="77777777" w:rsidR="008353DB" w:rsidRDefault="00E8713E">
      <w:pPr>
        <w:wordWrap w:val="0"/>
        <w:spacing w:line="360" w:lineRule="atLeast"/>
        <w:ind w:left="100"/>
        <w:textAlignment w:val="baseline"/>
        <w:rPr>
          <w:rFonts w:ascii="宋体" w:eastAsia="宋体" w:hAnsi="宋体" w:cs="宋体"/>
          <w:sz w:val="24"/>
          <w:szCs w:val="24"/>
        </w:rPr>
      </w:pPr>
      <w:r>
        <w:rPr>
          <w:rFonts w:ascii="宋体" w:eastAsia="宋体" w:hAnsi="宋体" w:cs="宋体" w:hint="eastAsia"/>
          <w:color w:val="000000"/>
          <w:sz w:val="24"/>
          <w:szCs w:val="24"/>
        </w:rPr>
        <w:t xml:space="preserve">3. </w:t>
      </w:r>
      <w:r>
        <w:rPr>
          <w:rFonts w:ascii="宋体" w:eastAsia="宋体" w:hAnsi="宋体" w:cs="宋体" w:hint="eastAsia"/>
          <w:color w:val="000000"/>
          <w:sz w:val="24"/>
          <w:szCs w:val="24"/>
        </w:rPr>
        <w:t>某元素的质量分数</w:t>
      </w:r>
      <w:r>
        <w:rPr>
          <w:rFonts w:ascii="宋体" w:eastAsia="宋体" w:hAnsi="宋体" w:cs="宋体" w:hint="eastAsia"/>
          <w:color w:val="000000"/>
          <w:sz w:val="24"/>
          <w:szCs w:val="24"/>
        </w:rPr>
        <w:t>=</w:t>
      </w:r>
      <w:r>
        <w:rPr>
          <w:rFonts w:ascii="宋体" w:eastAsia="宋体" w:hAnsi="宋体" w:cs="宋体" w:hint="eastAsia"/>
          <w:color w:val="000000"/>
          <w:sz w:val="24"/>
          <w:szCs w:val="24"/>
          <w:u w:val="single"/>
        </w:rPr>
        <w:t xml:space="preserve">                                        </w:t>
      </w:r>
      <w:r>
        <w:rPr>
          <w:rFonts w:ascii="宋体" w:eastAsia="宋体" w:hAnsi="宋体" w:cs="宋体" w:hint="eastAsia"/>
          <w:color w:val="000000"/>
          <w:sz w:val="24"/>
          <w:szCs w:val="24"/>
        </w:rPr>
        <w:t>。</w:t>
      </w:r>
    </w:p>
    <w:p w14:paraId="6E5E07C2" w14:textId="77777777" w:rsidR="008353DB" w:rsidRDefault="008353DB"/>
    <w:sectPr w:rsidR="008353D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B560D" w14:textId="77777777" w:rsidR="00E8713E" w:rsidRDefault="00E8713E" w:rsidP="001C0830">
      <w:r>
        <w:separator/>
      </w:r>
    </w:p>
  </w:endnote>
  <w:endnote w:type="continuationSeparator" w:id="0">
    <w:p w14:paraId="5B7B90C7" w14:textId="77777777" w:rsidR="00E8713E" w:rsidRDefault="00E8713E" w:rsidP="001C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52448" w14:textId="77777777" w:rsidR="00E8713E" w:rsidRDefault="00E8713E" w:rsidP="001C0830">
      <w:r>
        <w:separator/>
      </w:r>
    </w:p>
  </w:footnote>
  <w:footnote w:type="continuationSeparator" w:id="0">
    <w:p w14:paraId="14D1A574" w14:textId="77777777" w:rsidR="00E8713E" w:rsidRDefault="00E8713E" w:rsidP="001C08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F986F"/>
    <w:multiLevelType w:val="singleLevel"/>
    <w:tmpl w:val="574F986F"/>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ZDBlN2U5NDhmZmI3YzNlY2ZhNzA5MGQ0NGI0MWMifQ=="/>
  </w:docVars>
  <w:rsids>
    <w:rsidRoot w:val="0B97405C"/>
    <w:rsid w:val="001C0830"/>
    <w:rsid w:val="007010F8"/>
    <w:rsid w:val="00753C1F"/>
    <w:rsid w:val="008353DB"/>
    <w:rsid w:val="00895037"/>
    <w:rsid w:val="00E8713E"/>
    <w:rsid w:val="0B974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89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C0830"/>
    <w:pPr>
      <w:tabs>
        <w:tab w:val="center" w:pos="4153"/>
        <w:tab w:val="right" w:pos="8306"/>
      </w:tabs>
      <w:snapToGrid w:val="0"/>
      <w:jc w:val="center"/>
    </w:pPr>
    <w:rPr>
      <w:sz w:val="18"/>
      <w:szCs w:val="18"/>
    </w:rPr>
  </w:style>
  <w:style w:type="character" w:customStyle="1" w:styleId="Char">
    <w:name w:val="页眉 Char"/>
    <w:basedOn w:val="a0"/>
    <w:link w:val="a3"/>
    <w:rsid w:val="001C0830"/>
    <w:rPr>
      <w:sz w:val="18"/>
      <w:szCs w:val="18"/>
    </w:rPr>
  </w:style>
  <w:style w:type="paragraph" w:styleId="a4">
    <w:name w:val="footer"/>
    <w:basedOn w:val="a"/>
    <w:link w:val="Char0"/>
    <w:rsid w:val="001C0830"/>
    <w:pPr>
      <w:tabs>
        <w:tab w:val="center" w:pos="4153"/>
        <w:tab w:val="right" w:pos="8306"/>
      </w:tabs>
      <w:snapToGrid w:val="0"/>
      <w:jc w:val="left"/>
    </w:pPr>
    <w:rPr>
      <w:sz w:val="18"/>
      <w:szCs w:val="18"/>
    </w:rPr>
  </w:style>
  <w:style w:type="character" w:customStyle="1" w:styleId="Char0">
    <w:name w:val="页脚 Char"/>
    <w:basedOn w:val="a0"/>
    <w:link w:val="a4"/>
    <w:rsid w:val="001C0830"/>
    <w:rPr>
      <w:sz w:val="18"/>
      <w:szCs w:val="18"/>
    </w:rPr>
  </w:style>
  <w:style w:type="paragraph" w:styleId="a5">
    <w:name w:val="Balloon Text"/>
    <w:basedOn w:val="a"/>
    <w:link w:val="Char1"/>
    <w:rsid w:val="00753C1F"/>
    <w:rPr>
      <w:sz w:val="18"/>
      <w:szCs w:val="18"/>
    </w:rPr>
  </w:style>
  <w:style w:type="character" w:customStyle="1" w:styleId="Char1">
    <w:name w:val="批注框文本 Char"/>
    <w:basedOn w:val="a0"/>
    <w:link w:val="a5"/>
    <w:rsid w:val="00753C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C0830"/>
    <w:pPr>
      <w:tabs>
        <w:tab w:val="center" w:pos="4153"/>
        <w:tab w:val="right" w:pos="8306"/>
      </w:tabs>
      <w:snapToGrid w:val="0"/>
      <w:jc w:val="center"/>
    </w:pPr>
    <w:rPr>
      <w:sz w:val="18"/>
      <w:szCs w:val="18"/>
    </w:rPr>
  </w:style>
  <w:style w:type="character" w:customStyle="1" w:styleId="Char">
    <w:name w:val="页眉 Char"/>
    <w:basedOn w:val="a0"/>
    <w:link w:val="a3"/>
    <w:rsid w:val="001C0830"/>
    <w:rPr>
      <w:sz w:val="18"/>
      <w:szCs w:val="18"/>
    </w:rPr>
  </w:style>
  <w:style w:type="paragraph" w:styleId="a4">
    <w:name w:val="footer"/>
    <w:basedOn w:val="a"/>
    <w:link w:val="Char0"/>
    <w:rsid w:val="001C0830"/>
    <w:pPr>
      <w:tabs>
        <w:tab w:val="center" w:pos="4153"/>
        <w:tab w:val="right" w:pos="8306"/>
      </w:tabs>
      <w:snapToGrid w:val="0"/>
      <w:jc w:val="left"/>
    </w:pPr>
    <w:rPr>
      <w:sz w:val="18"/>
      <w:szCs w:val="18"/>
    </w:rPr>
  </w:style>
  <w:style w:type="character" w:customStyle="1" w:styleId="Char0">
    <w:name w:val="页脚 Char"/>
    <w:basedOn w:val="a0"/>
    <w:link w:val="a4"/>
    <w:rsid w:val="001C0830"/>
    <w:rPr>
      <w:sz w:val="18"/>
      <w:szCs w:val="18"/>
    </w:rPr>
  </w:style>
  <w:style w:type="paragraph" w:styleId="a5">
    <w:name w:val="Balloon Text"/>
    <w:basedOn w:val="a"/>
    <w:link w:val="Char1"/>
    <w:rsid w:val="00753C1F"/>
    <w:rPr>
      <w:sz w:val="18"/>
      <w:szCs w:val="18"/>
    </w:rPr>
  </w:style>
  <w:style w:type="character" w:customStyle="1" w:styleId="Char1">
    <w:name w:val="批注框文本 Char"/>
    <w:basedOn w:val="a0"/>
    <w:link w:val="a5"/>
    <w:rsid w:val="00753C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614</Words>
  <Characters>3505</Characters>
  <Application>Microsoft Office Word</Application>
  <DocSecurity>0</DocSecurity>
  <Lines>29</Lines>
  <Paragraphs>8</Paragraphs>
  <ScaleCrop>false</ScaleCrop>
  <Company>余杭科学网 网站网址：http://yhkx.vicp.cc</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dc:description>余杭科学网 网站网址：http://yhkx.vicp.cc_x000d_
</dc:description>
  <cp:lastModifiedBy>Windows User</cp:lastModifiedBy>
  <cp:revision>3</cp:revision>
  <dcterms:created xsi:type="dcterms:W3CDTF">2025-02-16T14:13:00Z</dcterms:created>
  <dcterms:modified xsi:type="dcterms:W3CDTF">2025-03-04T08:38:00Z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075717C5C41F447C8E3D741141E72158</vt:lpwstr>
  </property>
</Properties>
</file>